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5AD6" w14:textId="77777777" w:rsidR="00BF555B" w:rsidRDefault="00BF555B" w:rsidP="005914FE">
      <w:pPr>
        <w:spacing w:line="480" w:lineRule="auto"/>
        <w:rPr>
          <w:rFonts w:asciiTheme="majorBidi" w:hAnsiTheme="majorBidi" w:cstheme="majorBidi"/>
          <w:b/>
          <w:bCs/>
        </w:rPr>
      </w:pPr>
    </w:p>
    <w:p w14:paraId="6A147341" w14:textId="62B2DA8A" w:rsidR="00BF555B" w:rsidRDefault="009F0BC1" w:rsidP="00BF555B">
      <w:pPr>
        <w:spacing w:line="480" w:lineRule="auto"/>
        <w:jc w:val="center"/>
        <w:rPr>
          <w:rFonts w:asciiTheme="majorBidi" w:hAnsiTheme="majorBidi" w:cstheme="majorBidi"/>
          <w:b/>
          <w:bCs/>
          <w:sz w:val="36"/>
          <w:szCs w:val="36"/>
        </w:rPr>
      </w:pPr>
      <w:r>
        <w:rPr>
          <w:rFonts w:asciiTheme="majorBidi" w:hAnsiTheme="majorBidi" w:cstheme="majorBidi"/>
          <w:b/>
          <w:bCs/>
          <w:sz w:val="36"/>
          <w:szCs w:val="36"/>
        </w:rPr>
        <w:t>What Sparkles Does Not Always Shine</w:t>
      </w:r>
    </w:p>
    <w:p w14:paraId="622473C4" w14:textId="77777777" w:rsidR="00445D60" w:rsidRDefault="00BF555B" w:rsidP="00BF555B">
      <w:pPr>
        <w:jc w:val="center"/>
        <w:rPr>
          <w:rFonts w:asciiTheme="majorBidi" w:hAnsiTheme="majorBidi" w:cstheme="majorBidi"/>
          <w:sz w:val="28"/>
          <w:szCs w:val="28"/>
        </w:rPr>
      </w:pPr>
      <w:r w:rsidRPr="00BF555B">
        <w:rPr>
          <w:rFonts w:asciiTheme="majorBidi" w:hAnsiTheme="majorBidi" w:cstheme="majorBidi"/>
          <w:sz w:val="28"/>
          <w:szCs w:val="28"/>
        </w:rPr>
        <w:t xml:space="preserve">A Study of Segregation and Gentrification in </w:t>
      </w:r>
      <w:r w:rsidR="00200BA7">
        <w:rPr>
          <w:rFonts w:asciiTheme="majorBidi" w:hAnsiTheme="majorBidi" w:cstheme="majorBidi"/>
          <w:sz w:val="28"/>
          <w:szCs w:val="28"/>
        </w:rPr>
        <w:t>t</w:t>
      </w:r>
      <w:r w:rsidRPr="00BF555B">
        <w:rPr>
          <w:rFonts w:asciiTheme="majorBidi" w:hAnsiTheme="majorBidi" w:cstheme="majorBidi"/>
          <w:sz w:val="28"/>
          <w:szCs w:val="28"/>
        </w:rPr>
        <w:t xml:space="preserve">he Neighbourhood of </w:t>
      </w:r>
    </w:p>
    <w:p w14:paraId="2EDD3156" w14:textId="080C7D02" w:rsidR="00BF555B" w:rsidRPr="00BF555B" w:rsidRDefault="00BF555B" w:rsidP="00BF555B">
      <w:pPr>
        <w:jc w:val="center"/>
        <w:rPr>
          <w:rFonts w:asciiTheme="majorBidi" w:hAnsiTheme="majorBidi" w:cstheme="majorBidi"/>
          <w:sz w:val="28"/>
          <w:szCs w:val="28"/>
        </w:rPr>
      </w:pPr>
      <w:r w:rsidRPr="00BF555B">
        <w:rPr>
          <w:rFonts w:asciiTheme="majorBidi" w:hAnsiTheme="majorBidi" w:cstheme="majorBidi"/>
          <w:sz w:val="28"/>
          <w:szCs w:val="28"/>
        </w:rPr>
        <w:t>Runnymede-Bloor West Village as it Relates to the Wider City of Toronto</w:t>
      </w:r>
    </w:p>
    <w:p w14:paraId="7D535291" w14:textId="77777777" w:rsidR="00BF555B" w:rsidRDefault="00BF555B" w:rsidP="005914FE">
      <w:pPr>
        <w:spacing w:line="480" w:lineRule="auto"/>
        <w:rPr>
          <w:rFonts w:asciiTheme="majorBidi" w:hAnsiTheme="majorBidi" w:cstheme="majorBidi"/>
          <w:b/>
          <w:bCs/>
        </w:rPr>
      </w:pPr>
    </w:p>
    <w:p w14:paraId="36353F4C" w14:textId="77777777" w:rsidR="00BF555B" w:rsidRDefault="00BF555B" w:rsidP="005914FE">
      <w:pPr>
        <w:spacing w:line="480" w:lineRule="auto"/>
        <w:rPr>
          <w:rFonts w:asciiTheme="majorBidi" w:hAnsiTheme="majorBidi" w:cstheme="majorBidi"/>
          <w:b/>
          <w:bCs/>
        </w:rPr>
      </w:pPr>
    </w:p>
    <w:p w14:paraId="6A6BAE82" w14:textId="77777777" w:rsidR="00BF555B" w:rsidRDefault="00BF555B" w:rsidP="005914FE">
      <w:pPr>
        <w:spacing w:line="480" w:lineRule="auto"/>
        <w:rPr>
          <w:rFonts w:asciiTheme="majorBidi" w:hAnsiTheme="majorBidi" w:cstheme="majorBidi"/>
          <w:b/>
          <w:bCs/>
        </w:rPr>
      </w:pPr>
    </w:p>
    <w:p w14:paraId="268FAD42" w14:textId="77777777" w:rsidR="00BF555B" w:rsidRDefault="00BF555B" w:rsidP="005914FE">
      <w:pPr>
        <w:spacing w:line="480" w:lineRule="auto"/>
        <w:rPr>
          <w:rFonts w:asciiTheme="majorBidi" w:hAnsiTheme="majorBidi" w:cstheme="majorBidi"/>
          <w:b/>
          <w:bCs/>
        </w:rPr>
      </w:pPr>
    </w:p>
    <w:p w14:paraId="7C6E283E" w14:textId="77777777" w:rsidR="00BF555B" w:rsidRDefault="00BF555B" w:rsidP="005914FE">
      <w:pPr>
        <w:spacing w:line="480" w:lineRule="auto"/>
        <w:rPr>
          <w:rFonts w:asciiTheme="majorBidi" w:hAnsiTheme="majorBidi" w:cstheme="majorBidi"/>
          <w:b/>
          <w:bCs/>
        </w:rPr>
      </w:pPr>
    </w:p>
    <w:p w14:paraId="1BC7E369" w14:textId="77777777" w:rsidR="00BF555B" w:rsidRDefault="00BF555B" w:rsidP="005914FE">
      <w:pPr>
        <w:spacing w:line="480" w:lineRule="auto"/>
        <w:rPr>
          <w:rFonts w:asciiTheme="majorBidi" w:hAnsiTheme="majorBidi" w:cstheme="majorBidi"/>
          <w:b/>
          <w:bCs/>
        </w:rPr>
      </w:pPr>
    </w:p>
    <w:p w14:paraId="6F2FF443" w14:textId="77777777" w:rsidR="00BF555B" w:rsidRDefault="00BF555B" w:rsidP="005914FE">
      <w:pPr>
        <w:spacing w:line="480" w:lineRule="auto"/>
        <w:rPr>
          <w:rFonts w:asciiTheme="majorBidi" w:hAnsiTheme="majorBidi" w:cstheme="majorBidi"/>
          <w:b/>
          <w:bCs/>
        </w:rPr>
      </w:pPr>
    </w:p>
    <w:p w14:paraId="1E5975B9" w14:textId="77777777" w:rsidR="00BF555B" w:rsidRDefault="00BF555B" w:rsidP="005914FE">
      <w:pPr>
        <w:spacing w:line="480" w:lineRule="auto"/>
        <w:rPr>
          <w:rFonts w:asciiTheme="majorBidi" w:hAnsiTheme="majorBidi" w:cstheme="majorBidi"/>
          <w:b/>
          <w:bCs/>
        </w:rPr>
      </w:pPr>
    </w:p>
    <w:p w14:paraId="28810A70" w14:textId="77777777" w:rsidR="00BF555B" w:rsidRDefault="00BF555B" w:rsidP="005914FE">
      <w:pPr>
        <w:spacing w:line="480" w:lineRule="auto"/>
        <w:rPr>
          <w:rFonts w:asciiTheme="majorBidi" w:hAnsiTheme="majorBidi" w:cstheme="majorBidi"/>
          <w:b/>
          <w:bCs/>
        </w:rPr>
      </w:pPr>
    </w:p>
    <w:p w14:paraId="6278A2A7" w14:textId="77777777" w:rsidR="00BF555B" w:rsidRDefault="00BF555B" w:rsidP="005914FE">
      <w:pPr>
        <w:spacing w:line="480" w:lineRule="auto"/>
        <w:rPr>
          <w:rFonts w:asciiTheme="majorBidi" w:hAnsiTheme="majorBidi" w:cstheme="majorBidi"/>
          <w:b/>
          <w:bCs/>
        </w:rPr>
      </w:pPr>
    </w:p>
    <w:p w14:paraId="58E93711" w14:textId="77777777" w:rsidR="00BF555B" w:rsidRDefault="00BF555B" w:rsidP="005914FE">
      <w:pPr>
        <w:spacing w:line="480" w:lineRule="auto"/>
        <w:rPr>
          <w:rFonts w:asciiTheme="majorBidi" w:hAnsiTheme="majorBidi" w:cstheme="majorBidi"/>
          <w:b/>
          <w:bCs/>
        </w:rPr>
      </w:pPr>
    </w:p>
    <w:p w14:paraId="3DF0EE97" w14:textId="77777777" w:rsidR="00BF555B" w:rsidRDefault="00BF555B" w:rsidP="00BF555B">
      <w:pPr>
        <w:spacing w:line="480" w:lineRule="auto"/>
        <w:jc w:val="center"/>
        <w:rPr>
          <w:rFonts w:asciiTheme="majorBidi" w:hAnsiTheme="majorBidi" w:cstheme="majorBidi"/>
          <w:b/>
          <w:bCs/>
        </w:rPr>
      </w:pPr>
    </w:p>
    <w:p w14:paraId="6EB6A9E1" w14:textId="73BB3BC9" w:rsidR="00BF555B" w:rsidRDefault="00BF555B" w:rsidP="00BF555B">
      <w:pPr>
        <w:spacing w:line="480" w:lineRule="auto"/>
        <w:jc w:val="center"/>
        <w:rPr>
          <w:rFonts w:asciiTheme="majorBidi" w:hAnsiTheme="majorBidi" w:cstheme="majorBidi"/>
        </w:rPr>
      </w:pPr>
    </w:p>
    <w:p w14:paraId="70F172B8" w14:textId="79CB01D7" w:rsidR="00D95EB5" w:rsidRDefault="00D95EB5" w:rsidP="00BF555B">
      <w:pPr>
        <w:spacing w:line="480" w:lineRule="auto"/>
        <w:jc w:val="center"/>
        <w:rPr>
          <w:rFonts w:asciiTheme="majorBidi" w:hAnsiTheme="majorBidi" w:cstheme="majorBidi"/>
        </w:rPr>
      </w:pPr>
    </w:p>
    <w:p w14:paraId="7C127ED3" w14:textId="6C98703E" w:rsidR="00D95EB5" w:rsidRDefault="00D95EB5" w:rsidP="00BF555B">
      <w:pPr>
        <w:spacing w:line="480" w:lineRule="auto"/>
        <w:jc w:val="center"/>
        <w:rPr>
          <w:rFonts w:asciiTheme="majorBidi" w:hAnsiTheme="majorBidi" w:cstheme="majorBidi"/>
        </w:rPr>
      </w:pPr>
    </w:p>
    <w:p w14:paraId="2F16E3A6" w14:textId="77777777" w:rsidR="00D95EB5" w:rsidRPr="00BF555B" w:rsidRDefault="00D95EB5" w:rsidP="00BF555B">
      <w:pPr>
        <w:spacing w:line="480" w:lineRule="auto"/>
        <w:jc w:val="center"/>
        <w:rPr>
          <w:rFonts w:asciiTheme="majorBidi" w:hAnsiTheme="majorBidi" w:cstheme="majorBidi"/>
        </w:rPr>
      </w:pPr>
    </w:p>
    <w:p w14:paraId="2EBDA463" w14:textId="77777777" w:rsidR="00BF555B" w:rsidRDefault="00BF555B" w:rsidP="005914FE">
      <w:pPr>
        <w:spacing w:line="480" w:lineRule="auto"/>
        <w:rPr>
          <w:rFonts w:asciiTheme="majorBidi" w:hAnsiTheme="majorBidi" w:cstheme="majorBidi"/>
          <w:b/>
          <w:bCs/>
        </w:rPr>
      </w:pPr>
    </w:p>
    <w:p w14:paraId="1FB29895" w14:textId="77777777" w:rsidR="00BF555B" w:rsidRDefault="00BF555B" w:rsidP="005914FE">
      <w:pPr>
        <w:spacing w:line="480" w:lineRule="auto"/>
        <w:rPr>
          <w:rFonts w:asciiTheme="majorBidi" w:hAnsiTheme="majorBidi" w:cstheme="majorBidi"/>
          <w:b/>
          <w:bCs/>
        </w:rPr>
      </w:pPr>
    </w:p>
    <w:p w14:paraId="327E5182" w14:textId="77777777" w:rsidR="00BF555B" w:rsidRDefault="00BF555B" w:rsidP="005914FE">
      <w:pPr>
        <w:spacing w:line="480" w:lineRule="auto"/>
        <w:rPr>
          <w:rFonts w:asciiTheme="majorBidi" w:hAnsiTheme="majorBidi" w:cstheme="majorBidi"/>
          <w:b/>
          <w:bCs/>
        </w:rPr>
      </w:pPr>
    </w:p>
    <w:p w14:paraId="52B25325" w14:textId="77777777" w:rsidR="001F056B" w:rsidRDefault="001F056B" w:rsidP="005914FE">
      <w:pPr>
        <w:spacing w:line="480" w:lineRule="auto"/>
        <w:rPr>
          <w:rFonts w:asciiTheme="majorBidi" w:hAnsiTheme="majorBidi" w:cstheme="majorBidi"/>
          <w:b/>
          <w:bCs/>
        </w:rPr>
      </w:pPr>
    </w:p>
    <w:p w14:paraId="5BADFB15" w14:textId="33E92EB2" w:rsidR="00C745CA" w:rsidRDefault="00C745CA" w:rsidP="00526154">
      <w:pPr>
        <w:spacing w:line="480" w:lineRule="auto"/>
        <w:jc w:val="center"/>
        <w:rPr>
          <w:rFonts w:asciiTheme="majorBidi" w:hAnsiTheme="majorBidi" w:cstheme="majorBidi"/>
          <w:b/>
          <w:bCs/>
        </w:rPr>
      </w:pPr>
      <w:r w:rsidRPr="00194840">
        <w:rPr>
          <w:rFonts w:asciiTheme="majorBidi" w:hAnsiTheme="majorBidi" w:cstheme="majorBidi"/>
          <w:b/>
          <w:bCs/>
        </w:rPr>
        <w:lastRenderedPageBreak/>
        <w:t>Introduction</w:t>
      </w:r>
    </w:p>
    <w:p w14:paraId="13B1208F" w14:textId="77777777" w:rsidR="00526154" w:rsidRPr="00194840" w:rsidRDefault="00526154" w:rsidP="00712F94">
      <w:pPr>
        <w:spacing w:line="480" w:lineRule="auto"/>
        <w:jc w:val="center"/>
        <w:rPr>
          <w:rFonts w:asciiTheme="majorBidi" w:hAnsiTheme="majorBidi" w:cstheme="majorBidi"/>
          <w:b/>
          <w:bCs/>
        </w:rPr>
      </w:pPr>
    </w:p>
    <w:p w14:paraId="1BE256A6" w14:textId="4EBD896D" w:rsidR="00A173F8" w:rsidRDefault="00485B86" w:rsidP="00AF3098">
      <w:pPr>
        <w:spacing w:line="480" w:lineRule="auto"/>
        <w:ind w:firstLine="720"/>
        <w:rPr>
          <w:rFonts w:asciiTheme="majorBidi" w:hAnsiTheme="majorBidi" w:cstheme="majorBidi"/>
        </w:rPr>
      </w:pPr>
      <w:r w:rsidRPr="00194840">
        <w:rPr>
          <w:rFonts w:asciiTheme="majorBidi" w:hAnsiTheme="majorBidi" w:cstheme="majorBidi"/>
        </w:rPr>
        <w:t xml:space="preserve">When I first arrived at Runnymede-Bloor West village, I was greeted with the sights and sounds that are familiar to any resident of Toronto. As I walked east along Bloor street, shivering in the late January cold, I observed the many shops and restaurants that form the core of what is </w:t>
      </w:r>
      <w:r w:rsidR="009A5495" w:rsidRPr="00194840">
        <w:rPr>
          <w:rFonts w:asciiTheme="majorBidi" w:hAnsiTheme="majorBidi" w:cstheme="majorBidi"/>
        </w:rPr>
        <w:t>known as</w:t>
      </w:r>
      <w:r w:rsidRPr="00194840">
        <w:rPr>
          <w:rFonts w:asciiTheme="majorBidi" w:hAnsiTheme="majorBidi" w:cstheme="majorBidi"/>
        </w:rPr>
        <w:t xml:space="preserve"> Bloor West Village. These businesses were as diverse as the city of Toronto prides itself on being. </w:t>
      </w:r>
      <w:r w:rsidR="00052C6C" w:rsidRPr="00194840">
        <w:rPr>
          <w:rFonts w:asciiTheme="majorBidi" w:hAnsiTheme="majorBidi" w:cstheme="majorBidi"/>
        </w:rPr>
        <w:t>There were restaurants from all over the world</w:t>
      </w:r>
      <w:r w:rsidR="000B08F7">
        <w:rPr>
          <w:rFonts w:asciiTheme="majorBidi" w:hAnsiTheme="majorBidi" w:cstheme="majorBidi"/>
        </w:rPr>
        <w:t xml:space="preserve">: </w:t>
      </w:r>
      <w:r w:rsidR="00052C6C" w:rsidRPr="00194840">
        <w:rPr>
          <w:rFonts w:asciiTheme="majorBidi" w:hAnsiTheme="majorBidi" w:cstheme="majorBidi"/>
        </w:rPr>
        <w:t>Japanese, Mexican, Indian, Thai, Italian,</w:t>
      </w:r>
      <w:r w:rsidR="000B08F7">
        <w:rPr>
          <w:rFonts w:asciiTheme="majorBidi" w:hAnsiTheme="majorBidi" w:cstheme="majorBidi"/>
        </w:rPr>
        <w:t xml:space="preserve"> </w:t>
      </w:r>
      <w:r w:rsidR="00052C6C" w:rsidRPr="00194840">
        <w:rPr>
          <w:rFonts w:asciiTheme="majorBidi" w:hAnsiTheme="majorBidi" w:cstheme="majorBidi"/>
        </w:rPr>
        <w:t>French</w:t>
      </w:r>
      <w:r w:rsidR="000B08F7">
        <w:rPr>
          <w:rFonts w:asciiTheme="majorBidi" w:hAnsiTheme="majorBidi" w:cstheme="majorBidi"/>
        </w:rPr>
        <w:t xml:space="preserve">. </w:t>
      </w:r>
      <w:r w:rsidR="00052C6C" w:rsidRPr="00194840">
        <w:rPr>
          <w:rFonts w:asciiTheme="majorBidi" w:hAnsiTheme="majorBidi" w:cstheme="majorBidi"/>
        </w:rPr>
        <w:t>Many of the windows displayed advertisements for events that celebrate Toronto</w:t>
      </w:r>
      <w:r w:rsidR="00CF1CEB" w:rsidRPr="00194840">
        <w:rPr>
          <w:rFonts w:asciiTheme="majorBidi" w:hAnsiTheme="majorBidi" w:cstheme="majorBidi"/>
        </w:rPr>
        <w:t>’s</w:t>
      </w:r>
      <w:r w:rsidR="00052C6C" w:rsidRPr="00194840">
        <w:rPr>
          <w:rFonts w:asciiTheme="majorBidi" w:hAnsiTheme="majorBidi" w:cstheme="majorBidi"/>
        </w:rPr>
        <w:t xml:space="preserve"> multicultural identity</w:t>
      </w:r>
      <w:r w:rsidR="00BE1DEF">
        <w:rPr>
          <w:rFonts w:asciiTheme="majorBidi" w:hAnsiTheme="majorBidi" w:cstheme="majorBidi"/>
        </w:rPr>
        <w:t>:</w:t>
      </w:r>
      <w:r w:rsidR="00052C6C" w:rsidRPr="00194840">
        <w:rPr>
          <w:rFonts w:asciiTheme="majorBidi" w:hAnsiTheme="majorBidi" w:cstheme="majorBidi"/>
        </w:rPr>
        <w:t xml:space="preserve"> </w:t>
      </w:r>
      <w:r w:rsidR="00BE1DEF">
        <w:rPr>
          <w:rFonts w:asciiTheme="majorBidi" w:hAnsiTheme="majorBidi" w:cstheme="majorBidi"/>
        </w:rPr>
        <w:t>“</w:t>
      </w:r>
      <w:r w:rsidR="00052C6C" w:rsidRPr="00194840">
        <w:rPr>
          <w:rFonts w:asciiTheme="majorBidi" w:hAnsiTheme="majorBidi" w:cstheme="majorBidi"/>
        </w:rPr>
        <w:t>Ukrainian cultural festival next month!</w:t>
      </w:r>
      <w:r w:rsidR="00BE1DEF">
        <w:rPr>
          <w:rFonts w:asciiTheme="majorBidi" w:hAnsiTheme="majorBidi" w:cstheme="majorBidi"/>
        </w:rPr>
        <w:t>”,</w:t>
      </w:r>
      <w:r w:rsidR="00052C6C" w:rsidRPr="00194840">
        <w:rPr>
          <w:rFonts w:asciiTheme="majorBidi" w:hAnsiTheme="majorBidi" w:cstheme="majorBidi"/>
        </w:rPr>
        <w:t xml:space="preserve"> </w:t>
      </w:r>
      <w:r w:rsidR="00BE1DEF">
        <w:rPr>
          <w:rFonts w:asciiTheme="majorBidi" w:hAnsiTheme="majorBidi" w:cstheme="majorBidi"/>
        </w:rPr>
        <w:t>“</w:t>
      </w:r>
      <w:r w:rsidR="00052C6C" w:rsidRPr="00194840">
        <w:rPr>
          <w:rFonts w:asciiTheme="majorBidi" w:hAnsiTheme="majorBidi" w:cstheme="majorBidi"/>
        </w:rPr>
        <w:t>Indian street food in a week!</w:t>
      </w:r>
      <w:r w:rsidR="00BE1DEF">
        <w:rPr>
          <w:rFonts w:asciiTheme="majorBidi" w:hAnsiTheme="majorBidi" w:cstheme="majorBidi"/>
        </w:rPr>
        <w:t>”,</w:t>
      </w:r>
      <w:r w:rsidR="00052C6C" w:rsidRPr="00194840">
        <w:rPr>
          <w:rFonts w:asciiTheme="majorBidi" w:hAnsiTheme="majorBidi" w:cstheme="majorBidi"/>
        </w:rPr>
        <w:t xml:space="preserve"> </w:t>
      </w:r>
      <w:r w:rsidR="00BE1DEF">
        <w:rPr>
          <w:rFonts w:asciiTheme="majorBidi" w:hAnsiTheme="majorBidi" w:cstheme="majorBidi"/>
        </w:rPr>
        <w:t>“</w:t>
      </w:r>
      <w:r w:rsidR="00BE1DEF" w:rsidRPr="00194840">
        <w:rPr>
          <w:rFonts w:asciiTheme="majorBidi" w:hAnsiTheme="majorBidi" w:cstheme="majorBidi"/>
        </w:rPr>
        <w:t>Irish dance lessons</w:t>
      </w:r>
      <w:r w:rsidR="00052C6C" w:rsidRPr="00194840">
        <w:rPr>
          <w:rFonts w:asciiTheme="majorBidi" w:hAnsiTheme="majorBidi" w:cstheme="majorBidi"/>
        </w:rPr>
        <w:t xml:space="preserve"> sign up today!</w:t>
      </w:r>
      <w:r w:rsidR="00BE1DEF">
        <w:rPr>
          <w:rFonts w:asciiTheme="majorBidi" w:hAnsiTheme="majorBidi" w:cstheme="majorBidi"/>
        </w:rPr>
        <w:t>”.</w:t>
      </w:r>
      <w:r w:rsidR="00052C6C" w:rsidRPr="00194840">
        <w:rPr>
          <w:rFonts w:asciiTheme="majorBidi" w:hAnsiTheme="majorBidi" w:cstheme="majorBidi"/>
        </w:rPr>
        <w:t xml:space="preserve"> Walking north </w:t>
      </w:r>
      <w:r w:rsidR="00C054B2">
        <w:rPr>
          <w:rFonts w:asciiTheme="majorBidi" w:hAnsiTheme="majorBidi" w:cstheme="majorBidi"/>
        </w:rPr>
        <w:t>on</w:t>
      </w:r>
      <w:r w:rsidR="00052C6C" w:rsidRPr="00194840">
        <w:rPr>
          <w:rFonts w:asciiTheme="majorBidi" w:hAnsiTheme="majorBidi" w:cstheme="majorBidi"/>
        </w:rPr>
        <w:t xml:space="preserve"> Jane revealed a residential area that seemed to be the picture-perfect vision of the Toronto middle class lifestyle, with large houses, nice lawns, and a car in every driveway. At first glance, Runnymede-Bloor West Village appears to be everything that Toronto projects to the world. Multicultural, affluent, and open for business. </w:t>
      </w:r>
    </w:p>
    <w:p w14:paraId="4408A38A" w14:textId="77777777" w:rsidR="00900B38" w:rsidRDefault="00900B38" w:rsidP="00FC5BD1">
      <w:pPr>
        <w:spacing w:line="480" w:lineRule="auto"/>
        <w:ind w:firstLine="720"/>
        <w:rPr>
          <w:rFonts w:asciiTheme="majorBidi" w:hAnsiTheme="majorBidi" w:cstheme="majorBidi"/>
        </w:rPr>
      </w:pPr>
    </w:p>
    <w:p w14:paraId="131FED69" w14:textId="084E6F18" w:rsidR="00955817" w:rsidRPr="00194840" w:rsidRDefault="00FC5BD1" w:rsidP="00FC5BD1">
      <w:pPr>
        <w:spacing w:line="480" w:lineRule="auto"/>
        <w:ind w:firstLine="720"/>
        <w:rPr>
          <w:rFonts w:asciiTheme="majorBidi" w:hAnsiTheme="majorBidi" w:cstheme="majorBidi"/>
        </w:rPr>
      </w:pPr>
      <w:r>
        <w:rPr>
          <w:rFonts w:asciiTheme="majorBidi" w:hAnsiTheme="majorBidi" w:cstheme="majorBidi"/>
        </w:rPr>
        <w:t>However, cl</w:t>
      </w:r>
      <w:r w:rsidR="00052C6C" w:rsidRPr="00194840">
        <w:rPr>
          <w:rFonts w:asciiTheme="majorBidi" w:hAnsiTheme="majorBidi" w:cstheme="majorBidi"/>
        </w:rPr>
        <w:t>oser inspection</w:t>
      </w:r>
      <w:r>
        <w:rPr>
          <w:rFonts w:asciiTheme="majorBidi" w:hAnsiTheme="majorBidi" w:cstheme="majorBidi"/>
        </w:rPr>
        <w:t xml:space="preserve"> </w:t>
      </w:r>
      <w:r w:rsidR="00052C6C" w:rsidRPr="00194840">
        <w:rPr>
          <w:rFonts w:asciiTheme="majorBidi" w:hAnsiTheme="majorBidi" w:cstheme="majorBidi"/>
        </w:rPr>
        <w:t>reveals that this image is only part of the story, and that the reality is more complicated and less perfect for a magazine advertisement. In many ways, Runnymede-Bloor West Village is a microcosm of many of Toronto’s problems. For eve</w:t>
      </w:r>
      <w:r w:rsidR="009A5495" w:rsidRPr="00194840">
        <w:rPr>
          <w:rFonts w:asciiTheme="majorBidi" w:hAnsiTheme="majorBidi" w:cstheme="majorBidi"/>
        </w:rPr>
        <w:t>ry successful immigrant-owned business</w:t>
      </w:r>
      <w:r w:rsidR="00116B63">
        <w:rPr>
          <w:rFonts w:asciiTheme="majorBidi" w:hAnsiTheme="majorBidi" w:cstheme="majorBidi"/>
        </w:rPr>
        <w:t>,</w:t>
      </w:r>
      <w:r w:rsidR="009A5495" w:rsidRPr="00194840">
        <w:rPr>
          <w:rFonts w:asciiTheme="majorBidi" w:hAnsiTheme="majorBidi" w:cstheme="majorBidi"/>
        </w:rPr>
        <w:t xml:space="preserve"> there is a business that has failed and closed</w:t>
      </w:r>
      <w:r w:rsidR="00FB6137">
        <w:rPr>
          <w:rFonts w:asciiTheme="majorBidi" w:hAnsiTheme="majorBidi" w:cstheme="majorBidi"/>
        </w:rPr>
        <w:t>-</w:t>
      </w:r>
      <w:r w:rsidR="009A5495" w:rsidRPr="00194840">
        <w:rPr>
          <w:rFonts w:asciiTheme="majorBidi" w:hAnsiTheme="majorBidi" w:cstheme="majorBidi"/>
        </w:rPr>
        <w:t>up shop</w:t>
      </w:r>
      <w:r w:rsidR="00116B63">
        <w:rPr>
          <w:rFonts w:asciiTheme="majorBidi" w:hAnsiTheme="majorBidi" w:cstheme="majorBidi"/>
        </w:rPr>
        <w:t>.</w:t>
      </w:r>
      <w:r w:rsidR="009A5495" w:rsidRPr="00194840">
        <w:rPr>
          <w:rFonts w:asciiTheme="majorBidi" w:hAnsiTheme="majorBidi" w:cstheme="majorBidi"/>
        </w:rPr>
        <w:t xml:space="preserve"> </w:t>
      </w:r>
      <w:r w:rsidR="00116B63">
        <w:rPr>
          <w:rFonts w:asciiTheme="majorBidi" w:hAnsiTheme="majorBidi" w:cstheme="majorBidi"/>
        </w:rPr>
        <w:t>F</w:t>
      </w:r>
      <w:r w:rsidR="009A5495" w:rsidRPr="00194840">
        <w:rPr>
          <w:rFonts w:asciiTheme="majorBidi" w:hAnsiTheme="majorBidi" w:cstheme="majorBidi"/>
        </w:rPr>
        <w:t>or every diverse local</w:t>
      </w:r>
      <w:r w:rsidR="00116B63">
        <w:rPr>
          <w:rFonts w:asciiTheme="majorBidi" w:hAnsiTheme="majorBidi" w:cstheme="majorBidi"/>
        </w:rPr>
        <w:t>,</w:t>
      </w:r>
      <w:r w:rsidR="009A5495" w:rsidRPr="00194840">
        <w:rPr>
          <w:rFonts w:asciiTheme="majorBidi" w:hAnsiTheme="majorBidi" w:cstheme="majorBidi"/>
        </w:rPr>
        <w:t xml:space="preserve"> there is </w:t>
      </w:r>
      <w:r>
        <w:rPr>
          <w:rFonts w:asciiTheme="majorBidi" w:hAnsiTheme="majorBidi" w:cstheme="majorBidi"/>
        </w:rPr>
        <w:t xml:space="preserve">an </w:t>
      </w:r>
      <w:r w:rsidR="009A5495" w:rsidRPr="00194840">
        <w:rPr>
          <w:rFonts w:asciiTheme="majorBidi" w:hAnsiTheme="majorBidi" w:cstheme="majorBidi"/>
        </w:rPr>
        <w:t>increasingly segregated</w:t>
      </w:r>
      <w:r>
        <w:rPr>
          <w:rFonts w:asciiTheme="majorBidi" w:hAnsiTheme="majorBidi" w:cstheme="majorBidi"/>
        </w:rPr>
        <w:t xml:space="preserve"> neighbourhood. </w:t>
      </w:r>
      <w:r w:rsidR="00E5586C">
        <w:rPr>
          <w:rFonts w:asciiTheme="majorBidi" w:hAnsiTheme="majorBidi" w:cstheme="majorBidi"/>
        </w:rPr>
        <w:t>E</w:t>
      </w:r>
      <w:r w:rsidR="009A5495" w:rsidRPr="00194840">
        <w:rPr>
          <w:rFonts w:asciiTheme="majorBidi" w:hAnsiTheme="majorBidi" w:cstheme="majorBidi"/>
        </w:rPr>
        <w:t>verywhere the price of housing, food, and electricity climbs</w:t>
      </w:r>
      <w:r>
        <w:rPr>
          <w:rFonts w:asciiTheme="majorBidi" w:hAnsiTheme="majorBidi" w:cstheme="majorBidi"/>
        </w:rPr>
        <w:t xml:space="preserve"> </w:t>
      </w:r>
      <w:r w:rsidR="009A5495" w:rsidRPr="00194840">
        <w:rPr>
          <w:rFonts w:asciiTheme="majorBidi" w:hAnsiTheme="majorBidi" w:cstheme="majorBidi"/>
        </w:rPr>
        <w:t>as the creeping effects of gentrification make themselves felt</w:t>
      </w:r>
      <w:r w:rsidR="009062C3">
        <w:rPr>
          <w:rFonts w:asciiTheme="majorBidi" w:hAnsiTheme="majorBidi" w:cstheme="majorBidi"/>
        </w:rPr>
        <w:t xml:space="preserve">. </w:t>
      </w:r>
      <w:r w:rsidR="00C745CA" w:rsidRPr="00194840">
        <w:rPr>
          <w:rFonts w:asciiTheme="majorBidi" w:hAnsiTheme="majorBidi" w:cstheme="majorBidi"/>
        </w:rPr>
        <w:t>In this paper,</w:t>
      </w:r>
      <w:r w:rsidR="009A5495" w:rsidRPr="00194840">
        <w:rPr>
          <w:rFonts w:asciiTheme="majorBidi" w:hAnsiTheme="majorBidi" w:cstheme="majorBidi"/>
        </w:rPr>
        <w:t xml:space="preserve"> </w:t>
      </w:r>
      <w:r w:rsidR="00C745CA" w:rsidRPr="00194840">
        <w:rPr>
          <w:rFonts w:asciiTheme="majorBidi" w:hAnsiTheme="majorBidi" w:cstheme="majorBidi"/>
        </w:rPr>
        <w:t>I</w:t>
      </w:r>
      <w:r w:rsidR="009A5495" w:rsidRPr="00194840">
        <w:rPr>
          <w:rFonts w:asciiTheme="majorBidi" w:hAnsiTheme="majorBidi" w:cstheme="majorBidi"/>
        </w:rPr>
        <w:t xml:space="preserve"> will</w:t>
      </w:r>
      <w:r>
        <w:rPr>
          <w:rFonts w:asciiTheme="majorBidi" w:hAnsiTheme="majorBidi" w:cstheme="majorBidi"/>
        </w:rPr>
        <w:t xml:space="preserve"> study the effects of the intersection of gentrification and segregation in the neighbourhood of Runnymede-Bloor West Village, compare it to trends in Toronto at large, and try to see if the neighbourhood follows the trend or is an exception to it. </w:t>
      </w:r>
      <w:r w:rsidR="00C745CA" w:rsidRPr="00194840">
        <w:rPr>
          <w:rFonts w:asciiTheme="majorBidi" w:hAnsiTheme="majorBidi" w:cstheme="majorBidi"/>
        </w:rPr>
        <w:t xml:space="preserve">I will first walk </w:t>
      </w:r>
      <w:r w:rsidR="00C745CA" w:rsidRPr="00194840">
        <w:rPr>
          <w:rFonts w:asciiTheme="majorBidi" w:hAnsiTheme="majorBidi" w:cstheme="majorBidi"/>
        </w:rPr>
        <w:lastRenderedPageBreak/>
        <w:t>through much of</w:t>
      </w:r>
      <w:r w:rsidR="00E1431E" w:rsidRPr="00194840">
        <w:rPr>
          <w:rFonts w:asciiTheme="majorBidi" w:hAnsiTheme="majorBidi" w:cstheme="majorBidi"/>
        </w:rPr>
        <w:t xml:space="preserve"> the</w:t>
      </w:r>
      <w:r w:rsidR="00C745CA" w:rsidRPr="00194840">
        <w:rPr>
          <w:rFonts w:asciiTheme="majorBidi" w:hAnsiTheme="majorBidi" w:cstheme="majorBidi"/>
        </w:rPr>
        <w:t xml:space="preserve"> literature on this topic and its related concepts, namely gentrification and segregation in Toronto. I will</w:t>
      </w:r>
      <w:r w:rsidR="009A5495" w:rsidRPr="00194840">
        <w:rPr>
          <w:rFonts w:asciiTheme="majorBidi" w:hAnsiTheme="majorBidi" w:cstheme="majorBidi"/>
        </w:rPr>
        <w:t xml:space="preserve"> </w:t>
      </w:r>
      <w:r w:rsidR="00D00DC4" w:rsidRPr="00194840">
        <w:rPr>
          <w:rFonts w:asciiTheme="majorBidi" w:hAnsiTheme="majorBidi" w:cstheme="majorBidi"/>
        </w:rPr>
        <w:t>then</w:t>
      </w:r>
      <w:r>
        <w:rPr>
          <w:rFonts w:asciiTheme="majorBidi" w:hAnsiTheme="majorBidi" w:cstheme="majorBidi"/>
        </w:rPr>
        <w:t xml:space="preserve"> </w:t>
      </w:r>
      <w:r w:rsidR="002423E7">
        <w:rPr>
          <w:rFonts w:asciiTheme="majorBidi" w:hAnsiTheme="majorBidi" w:cstheme="majorBidi"/>
        </w:rPr>
        <w:t>use firsthand</w:t>
      </w:r>
      <w:r>
        <w:rPr>
          <w:rFonts w:asciiTheme="majorBidi" w:hAnsiTheme="majorBidi" w:cstheme="majorBidi"/>
        </w:rPr>
        <w:t xml:space="preserve"> observations and publicly sourced data from statistics Canada and </w:t>
      </w:r>
      <w:r w:rsidR="002423E7">
        <w:rPr>
          <w:rFonts w:asciiTheme="majorBidi" w:hAnsiTheme="majorBidi" w:cstheme="majorBidi"/>
        </w:rPr>
        <w:t xml:space="preserve">Toronto’s neighbourhood profiles tool, found on </w:t>
      </w:r>
      <w:r w:rsidR="00550030">
        <w:rPr>
          <w:rFonts w:asciiTheme="majorBidi" w:hAnsiTheme="majorBidi" w:cstheme="majorBidi"/>
        </w:rPr>
        <w:t>its</w:t>
      </w:r>
      <w:r w:rsidR="002423E7">
        <w:rPr>
          <w:rFonts w:asciiTheme="majorBidi" w:hAnsiTheme="majorBidi" w:cstheme="majorBidi"/>
        </w:rPr>
        <w:t xml:space="preserve"> website, to analyse Runnymede Bloor West Village and make conclusions. Finally, I will make recommendations based on my findings and the findings of experts. </w:t>
      </w:r>
    </w:p>
    <w:p w14:paraId="188A4B73" w14:textId="77777777" w:rsidR="003E350E" w:rsidRPr="00194840" w:rsidRDefault="003E350E" w:rsidP="005914FE">
      <w:pPr>
        <w:spacing w:line="480" w:lineRule="auto"/>
        <w:rPr>
          <w:rFonts w:asciiTheme="majorBidi" w:hAnsiTheme="majorBidi" w:cstheme="majorBidi"/>
          <w:b/>
          <w:bCs/>
        </w:rPr>
      </w:pPr>
    </w:p>
    <w:p w14:paraId="15FFED4F" w14:textId="3659029E" w:rsidR="00955817" w:rsidRDefault="00955817" w:rsidP="00526154">
      <w:pPr>
        <w:spacing w:line="480" w:lineRule="auto"/>
        <w:jc w:val="center"/>
        <w:rPr>
          <w:rFonts w:asciiTheme="majorBidi" w:hAnsiTheme="majorBidi" w:cstheme="majorBidi"/>
          <w:b/>
          <w:bCs/>
        </w:rPr>
      </w:pPr>
      <w:r w:rsidRPr="00194840">
        <w:rPr>
          <w:rFonts w:asciiTheme="majorBidi" w:hAnsiTheme="majorBidi" w:cstheme="majorBidi"/>
          <w:b/>
          <w:bCs/>
        </w:rPr>
        <w:t>Literature Review</w:t>
      </w:r>
    </w:p>
    <w:p w14:paraId="0FC6255E" w14:textId="77777777" w:rsidR="00526154" w:rsidRPr="00194840" w:rsidRDefault="00526154" w:rsidP="002423E7">
      <w:pPr>
        <w:spacing w:line="480" w:lineRule="auto"/>
        <w:rPr>
          <w:rFonts w:asciiTheme="majorBidi" w:hAnsiTheme="majorBidi" w:cstheme="majorBidi"/>
          <w:b/>
          <w:bCs/>
        </w:rPr>
      </w:pPr>
    </w:p>
    <w:p w14:paraId="357AA228" w14:textId="4E531CEE" w:rsidR="00712F94" w:rsidRDefault="00955817" w:rsidP="005914FE">
      <w:pPr>
        <w:spacing w:line="480" w:lineRule="auto"/>
        <w:rPr>
          <w:rFonts w:asciiTheme="majorBidi" w:hAnsiTheme="majorBidi" w:cstheme="majorBidi"/>
        </w:rPr>
      </w:pPr>
      <w:r w:rsidRPr="00194840">
        <w:rPr>
          <w:rFonts w:asciiTheme="majorBidi" w:hAnsiTheme="majorBidi" w:cstheme="majorBidi"/>
        </w:rPr>
        <w:tab/>
      </w:r>
      <w:r w:rsidR="00707BCE" w:rsidRPr="00194840">
        <w:rPr>
          <w:rFonts w:asciiTheme="majorBidi" w:hAnsiTheme="majorBidi" w:cstheme="majorBidi"/>
        </w:rPr>
        <w:t xml:space="preserve">Gentrification is a </w:t>
      </w:r>
      <w:r w:rsidR="002423E7">
        <w:rPr>
          <w:rFonts w:asciiTheme="majorBidi" w:hAnsiTheme="majorBidi" w:cstheme="majorBidi"/>
        </w:rPr>
        <w:t>prominent</w:t>
      </w:r>
      <w:r w:rsidR="008C3E10" w:rsidRPr="00194840">
        <w:rPr>
          <w:rFonts w:asciiTheme="majorBidi" w:hAnsiTheme="majorBidi" w:cstheme="majorBidi"/>
        </w:rPr>
        <w:t xml:space="preserve"> </w:t>
      </w:r>
      <w:r w:rsidR="00707BCE" w:rsidRPr="00194840">
        <w:rPr>
          <w:rFonts w:asciiTheme="majorBidi" w:hAnsiTheme="majorBidi" w:cstheme="majorBidi"/>
        </w:rPr>
        <w:t xml:space="preserve">theme </w:t>
      </w:r>
      <w:r w:rsidR="002423E7">
        <w:rPr>
          <w:rFonts w:asciiTheme="majorBidi" w:hAnsiTheme="majorBidi" w:cstheme="majorBidi"/>
        </w:rPr>
        <w:t xml:space="preserve">in the </w:t>
      </w:r>
      <w:r w:rsidR="00707BCE" w:rsidRPr="00194840">
        <w:rPr>
          <w:rFonts w:asciiTheme="majorBidi" w:hAnsiTheme="majorBidi" w:cstheme="majorBidi"/>
        </w:rPr>
        <w:t xml:space="preserve">findings of this paper, </w:t>
      </w:r>
      <w:r w:rsidR="002423E7" w:rsidRPr="00194840">
        <w:rPr>
          <w:rFonts w:asciiTheme="majorBidi" w:hAnsiTheme="majorBidi" w:cstheme="majorBidi"/>
        </w:rPr>
        <w:t>and</w:t>
      </w:r>
      <w:r w:rsidR="00707BCE" w:rsidRPr="00194840">
        <w:rPr>
          <w:rFonts w:asciiTheme="majorBidi" w:hAnsiTheme="majorBidi" w:cstheme="majorBidi"/>
        </w:rPr>
        <w:t xml:space="preserve"> therefore</w:t>
      </w:r>
      <w:r w:rsidR="002423E7">
        <w:rPr>
          <w:rFonts w:asciiTheme="majorBidi" w:hAnsiTheme="majorBidi" w:cstheme="majorBidi"/>
        </w:rPr>
        <w:t>,</w:t>
      </w:r>
      <w:r w:rsidR="00707BCE" w:rsidRPr="00194840">
        <w:rPr>
          <w:rFonts w:asciiTheme="majorBidi" w:hAnsiTheme="majorBidi" w:cstheme="majorBidi"/>
        </w:rPr>
        <w:t xml:space="preserve"> a review of the material I collected on gentrification is in order. One of the most important development in the study of gentrification is that the definition of gentrification has been expanding</w:t>
      </w:r>
      <w:r w:rsidR="004A1702" w:rsidRPr="00194840">
        <w:rPr>
          <w:rFonts w:asciiTheme="majorBidi" w:hAnsiTheme="majorBidi" w:cstheme="majorBidi"/>
        </w:rPr>
        <w:t xml:space="preserve">. Gentrification scholarship has traditionally been focused on the neighbourhood, primarily </w:t>
      </w:r>
      <w:r w:rsidR="002423E7">
        <w:rPr>
          <w:rFonts w:asciiTheme="majorBidi" w:hAnsiTheme="majorBidi" w:cstheme="majorBidi"/>
        </w:rPr>
        <w:t>analysing</w:t>
      </w:r>
      <w:r w:rsidR="004A1702" w:rsidRPr="00194840">
        <w:rPr>
          <w:rFonts w:asciiTheme="majorBidi" w:hAnsiTheme="majorBidi" w:cstheme="majorBidi"/>
        </w:rPr>
        <w:t xml:space="preserve"> how the influx of affluent people has resulted in the local cost of living going up, displacing the less affluent population of the neighbourhood in the process.</w:t>
      </w:r>
      <w:r w:rsidR="00F456B4">
        <w:rPr>
          <w:rStyle w:val="FootnoteReference"/>
          <w:rFonts w:asciiTheme="majorBidi" w:hAnsiTheme="majorBidi" w:cstheme="majorBidi"/>
        </w:rPr>
        <w:footnoteReference w:id="1"/>
      </w:r>
      <w:r w:rsidR="004A1702" w:rsidRPr="00194840">
        <w:rPr>
          <w:rFonts w:asciiTheme="majorBidi" w:hAnsiTheme="majorBidi" w:cstheme="majorBidi"/>
        </w:rPr>
        <w:t xml:space="preserve"> There is a belief that while this is certainly a worthy approach to the topic of gentrification, other avenues of research can also be justified, such as a more macro approach to the topic. This approach observes patterns of gentrification across an entire city or region, documenting patterns of </w:t>
      </w:r>
      <w:r w:rsidR="00FC5BD1">
        <w:rPr>
          <w:rFonts w:asciiTheme="majorBidi" w:hAnsiTheme="majorBidi" w:cstheme="majorBidi"/>
        </w:rPr>
        <w:t>‘</w:t>
      </w:r>
      <w:r w:rsidR="00704F1E" w:rsidRPr="00194840">
        <w:rPr>
          <w:rFonts w:asciiTheme="majorBidi" w:hAnsiTheme="majorBidi" w:cstheme="majorBidi"/>
        </w:rPr>
        <w:t>supra-neighbourhood</w:t>
      </w:r>
      <w:r w:rsidR="00FC5BD1">
        <w:rPr>
          <w:rFonts w:asciiTheme="majorBidi" w:hAnsiTheme="majorBidi" w:cstheme="majorBidi"/>
        </w:rPr>
        <w:t xml:space="preserve">’ </w:t>
      </w:r>
      <w:r w:rsidR="00704F1E" w:rsidRPr="00194840">
        <w:rPr>
          <w:rFonts w:asciiTheme="majorBidi" w:hAnsiTheme="majorBidi" w:cstheme="majorBidi"/>
        </w:rPr>
        <w:t>gentrification. This is often due to the policies of regional and municipal governments, meaning that there is a need for gentrification scholars to study their policies in addition to the policies of neighbourhood officials.</w:t>
      </w:r>
      <w:r w:rsidR="00704F1E" w:rsidRPr="00194840">
        <w:rPr>
          <w:rStyle w:val="FootnoteReference"/>
          <w:rFonts w:asciiTheme="majorBidi" w:hAnsiTheme="majorBidi" w:cstheme="majorBidi"/>
        </w:rPr>
        <w:footnoteReference w:id="2"/>
      </w:r>
    </w:p>
    <w:p w14:paraId="292EA840" w14:textId="73937661" w:rsidR="00BF1376" w:rsidRPr="00194840" w:rsidRDefault="003E350E" w:rsidP="005914FE">
      <w:pPr>
        <w:spacing w:line="480" w:lineRule="auto"/>
        <w:rPr>
          <w:rFonts w:asciiTheme="majorBidi" w:hAnsiTheme="majorBidi" w:cstheme="majorBidi"/>
        </w:rPr>
      </w:pPr>
      <w:r w:rsidRPr="00194840">
        <w:rPr>
          <w:rFonts w:asciiTheme="majorBidi" w:hAnsiTheme="majorBidi" w:cstheme="majorBidi"/>
        </w:rPr>
        <w:lastRenderedPageBreak/>
        <w:tab/>
        <w:t xml:space="preserve">One of the key findings </w:t>
      </w:r>
      <w:proofErr w:type="gramStart"/>
      <w:r w:rsidR="00561303" w:rsidRPr="00194840">
        <w:rPr>
          <w:rFonts w:asciiTheme="majorBidi" w:hAnsiTheme="majorBidi" w:cstheme="majorBidi"/>
        </w:rPr>
        <w:t>in regard to</w:t>
      </w:r>
      <w:proofErr w:type="gramEnd"/>
      <w:r w:rsidR="00561303" w:rsidRPr="00194840">
        <w:rPr>
          <w:rFonts w:asciiTheme="majorBidi" w:hAnsiTheme="majorBidi" w:cstheme="majorBidi"/>
        </w:rPr>
        <w:t xml:space="preserve"> gentrification in Toronto </w:t>
      </w:r>
      <w:r w:rsidRPr="00194840">
        <w:rPr>
          <w:rFonts w:asciiTheme="majorBidi" w:hAnsiTheme="majorBidi" w:cstheme="majorBidi"/>
        </w:rPr>
        <w:t xml:space="preserve">is that </w:t>
      </w:r>
      <w:r w:rsidR="00561303" w:rsidRPr="00194840">
        <w:rPr>
          <w:rFonts w:asciiTheme="majorBidi" w:hAnsiTheme="majorBidi" w:cstheme="majorBidi"/>
        </w:rPr>
        <w:t>the city</w:t>
      </w:r>
      <w:r w:rsidRPr="00194840">
        <w:rPr>
          <w:rFonts w:asciiTheme="majorBidi" w:hAnsiTheme="majorBidi" w:cstheme="majorBidi"/>
        </w:rPr>
        <w:t xml:space="preserve"> </w:t>
      </w:r>
      <w:r w:rsidR="00181E3C">
        <w:rPr>
          <w:rFonts w:asciiTheme="majorBidi" w:hAnsiTheme="majorBidi" w:cstheme="majorBidi"/>
        </w:rPr>
        <w:t>is</w:t>
      </w:r>
      <w:r w:rsidRPr="00194840">
        <w:rPr>
          <w:rFonts w:asciiTheme="majorBidi" w:hAnsiTheme="majorBidi" w:cstheme="majorBidi"/>
        </w:rPr>
        <w:t xml:space="preserve"> divid</w:t>
      </w:r>
      <w:r w:rsidR="00181E3C">
        <w:rPr>
          <w:rFonts w:asciiTheme="majorBidi" w:hAnsiTheme="majorBidi" w:cstheme="majorBidi"/>
        </w:rPr>
        <w:t>ed</w:t>
      </w:r>
      <w:r w:rsidRPr="00194840">
        <w:rPr>
          <w:rFonts w:asciiTheme="majorBidi" w:hAnsiTheme="majorBidi" w:cstheme="majorBidi"/>
        </w:rPr>
        <w:t xml:space="preserve"> into three cities, split along income lines. City number 3 is where Toronto’s less affluent live</w:t>
      </w:r>
      <w:r w:rsidR="002423E7">
        <w:rPr>
          <w:rFonts w:asciiTheme="majorBidi" w:hAnsiTheme="majorBidi" w:cstheme="majorBidi"/>
        </w:rPr>
        <w:t xml:space="preserve"> -</w:t>
      </w:r>
      <w:r w:rsidRPr="00194840">
        <w:rPr>
          <w:rFonts w:asciiTheme="majorBidi" w:hAnsiTheme="majorBidi" w:cstheme="majorBidi"/>
        </w:rPr>
        <w:t xml:space="preserve"> </w:t>
      </w:r>
      <w:r w:rsidR="00AD2A19">
        <w:rPr>
          <w:rFonts w:asciiTheme="majorBidi" w:hAnsiTheme="majorBidi" w:cstheme="majorBidi"/>
        </w:rPr>
        <w:t xml:space="preserve">primarily </w:t>
      </w:r>
      <w:r w:rsidRPr="00194840">
        <w:rPr>
          <w:rFonts w:asciiTheme="majorBidi" w:hAnsiTheme="majorBidi" w:cstheme="majorBidi"/>
        </w:rPr>
        <w:t xml:space="preserve">located in the suburbs, far from the downtown core. City number 1 is the opposite: Much of the </w:t>
      </w:r>
      <w:r w:rsidR="00646F37" w:rsidRPr="00194840">
        <w:rPr>
          <w:rFonts w:asciiTheme="majorBidi" w:hAnsiTheme="majorBidi" w:cstheme="majorBidi"/>
        </w:rPr>
        <w:t>city’s</w:t>
      </w:r>
      <w:r w:rsidRPr="00194840">
        <w:rPr>
          <w:rFonts w:asciiTheme="majorBidi" w:hAnsiTheme="majorBidi" w:cstheme="majorBidi"/>
        </w:rPr>
        <w:t xml:space="preserve"> wealth is concentrated here, and it </w:t>
      </w:r>
      <w:proofErr w:type="gramStart"/>
      <w:r w:rsidRPr="00194840">
        <w:rPr>
          <w:rFonts w:asciiTheme="majorBidi" w:hAnsiTheme="majorBidi" w:cstheme="majorBidi"/>
        </w:rPr>
        <w:t xml:space="preserve">is located </w:t>
      </w:r>
      <w:r w:rsidR="00646F37" w:rsidRPr="00194840">
        <w:rPr>
          <w:rFonts w:asciiTheme="majorBidi" w:hAnsiTheme="majorBidi" w:cstheme="majorBidi"/>
        </w:rPr>
        <w:t>in</w:t>
      </w:r>
      <w:proofErr w:type="gramEnd"/>
      <w:r w:rsidR="00646F37" w:rsidRPr="00194840">
        <w:rPr>
          <w:rFonts w:asciiTheme="majorBidi" w:hAnsiTheme="majorBidi" w:cstheme="majorBidi"/>
        </w:rPr>
        <w:t xml:space="preserve"> or near the downtown core and Toronto’s subway stations. City number 2 is between these two extremes, and it is where the middle-class lives.</w:t>
      </w:r>
      <w:r w:rsidR="00F456B4">
        <w:rPr>
          <w:rStyle w:val="FootnoteReference"/>
          <w:rFonts w:asciiTheme="majorBidi" w:hAnsiTheme="majorBidi" w:cstheme="majorBidi"/>
        </w:rPr>
        <w:footnoteReference w:id="3"/>
      </w:r>
      <w:r w:rsidR="00646F37" w:rsidRPr="00194840">
        <w:rPr>
          <w:rFonts w:asciiTheme="majorBidi" w:hAnsiTheme="majorBidi" w:cstheme="majorBidi"/>
        </w:rPr>
        <w:t xml:space="preserve"> There was a time when city number 2 was by far the largest</w:t>
      </w:r>
      <w:r w:rsidR="002423E7">
        <w:rPr>
          <w:rFonts w:asciiTheme="majorBidi" w:hAnsiTheme="majorBidi" w:cstheme="majorBidi"/>
        </w:rPr>
        <w:t xml:space="preserve"> area in </w:t>
      </w:r>
      <w:r w:rsidR="00646F37" w:rsidRPr="00194840">
        <w:rPr>
          <w:rFonts w:asciiTheme="majorBidi" w:hAnsiTheme="majorBidi" w:cstheme="majorBidi"/>
        </w:rPr>
        <w:t>Toront</w:t>
      </w:r>
      <w:r w:rsidR="002423E7">
        <w:rPr>
          <w:rFonts w:asciiTheme="majorBidi" w:hAnsiTheme="majorBidi" w:cstheme="majorBidi"/>
        </w:rPr>
        <w:t>o</w:t>
      </w:r>
      <w:r w:rsidR="00646F37" w:rsidRPr="00194840">
        <w:rPr>
          <w:rFonts w:asciiTheme="majorBidi" w:hAnsiTheme="majorBidi" w:cstheme="majorBidi"/>
        </w:rPr>
        <w:t xml:space="preserve">, but recent </w:t>
      </w:r>
      <w:r w:rsidR="002423E7" w:rsidRPr="00194840">
        <w:rPr>
          <w:rFonts w:asciiTheme="majorBidi" w:hAnsiTheme="majorBidi" w:cstheme="majorBidi"/>
        </w:rPr>
        <w:t>research</w:t>
      </w:r>
      <w:r w:rsidR="002423E7">
        <w:rPr>
          <w:rFonts w:asciiTheme="majorBidi" w:hAnsiTheme="majorBidi" w:cstheme="majorBidi"/>
        </w:rPr>
        <w:t>,</w:t>
      </w:r>
      <w:r w:rsidR="002423E7" w:rsidRPr="00194840">
        <w:rPr>
          <w:rFonts w:asciiTheme="majorBidi" w:hAnsiTheme="majorBidi" w:cstheme="majorBidi"/>
        </w:rPr>
        <w:t xml:space="preserve"> documen</w:t>
      </w:r>
      <w:r w:rsidR="002423E7">
        <w:rPr>
          <w:rFonts w:asciiTheme="majorBidi" w:hAnsiTheme="majorBidi" w:cstheme="majorBidi"/>
        </w:rPr>
        <w:t>ting</w:t>
      </w:r>
      <w:r w:rsidR="00646F37" w:rsidRPr="00194840">
        <w:rPr>
          <w:rFonts w:asciiTheme="majorBidi" w:hAnsiTheme="majorBidi" w:cstheme="majorBidi"/>
        </w:rPr>
        <w:t xml:space="preserve"> housing costs and income levels</w:t>
      </w:r>
      <w:r w:rsidR="002423E7">
        <w:rPr>
          <w:rFonts w:asciiTheme="majorBidi" w:hAnsiTheme="majorBidi" w:cstheme="majorBidi"/>
        </w:rPr>
        <w:t xml:space="preserve">, </w:t>
      </w:r>
      <w:r w:rsidR="00646F37" w:rsidRPr="00194840">
        <w:rPr>
          <w:rFonts w:asciiTheme="majorBidi" w:hAnsiTheme="majorBidi" w:cstheme="majorBidi"/>
        </w:rPr>
        <w:t>has shown that as wealth pours into Toronto from the outside world and concentrates in certain areas, city number 2 has shrunk dramatically, being replaced by city number 1 in some cases but mostly by city number 3.</w:t>
      </w:r>
      <w:r w:rsidR="00F456B4">
        <w:rPr>
          <w:rStyle w:val="FootnoteReference"/>
          <w:rFonts w:asciiTheme="majorBidi" w:hAnsiTheme="majorBidi" w:cstheme="majorBidi"/>
        </w:rPr>
        <w:footnoteReference w:id="4"/>
      </w:r>
      <w:r w:rsidR="00646F37" w:rsidRPr="00194840">
        <w:rPr>
          <w:rFonts w:asciiTheme="majorBidi" w:hAnsiTheme="majorBidi" w:cstheme="majorBidi"/>
        </w:rPr>
        <w:t xml:space="preserve"> This demonstrates that Toronto is experiencing an increase in income inequality and its subsequent polarization, as the city divides itself between clearly identifiable rich and poor areas and the middle class shrinks.</w:t>
      </w:r>
      <w:r w:rsidR="00ED7BF7">
        <w:rPr>
          <w:rStyle w:val="FootnoteReference"/>
          <w:rFonts w:asciiTheme="majorBidi" w:hAnsiTheme="majorBidi" w:cstheme="majorBidi"/>
        </w:rPr>
        <w:footnoteReference w:id="5"/>
      </w:r>
      <w:r w:rsidR="00646F37" w:rsidRPr="00194840">
        <w:rPr>
          <w:rFonts w:asciiTheme="majorBidi" w:hAnsiTheme="majorBidi" w:cstheme="majorBidi"/>
        </w:rPr>
        <w:t xml:space="preserve"> </w:t>
      </w:r>
    </w:p>
    <w:p w14:paraId="4BDE807B" w14:textId="77777777" w:rsidR="003238B7" w:rsidRDefault="003238B7" w:rsidP="005914FE">
      <w:pPr>
        <w:spacing w:line="480" w:lineRule="auto"/>
        <w:ind w:firstLine="720"/>
        <w:rPr>
          <w:rFonts w:asciiTheme="majorBidi" w:hAnsiTheme="majorBidi" w:cstheme="majorBidi"/>
        </w:rPr>
      </w:pPr>
    </w:p>
    <w:p w14:paraId="0A93FD68" w14:textId="7D9B5A27" w:rsidR="007A44B2" w:rsidRPr="00194840" w:rsidRDefault="00EC072C" w:rsidP="005914FE">
      <w:pPr>
        <w:spacing w:line="480" w:lineRule="auto"/>
        <w:ind w:firstLine="720"/>
        <w:rPr>
          <w:rFonts w:asciiTheme="majorBidi" w:hAnsiTheme="majorBidi" w:cstheme="majorBidi"/>
        </w:rPr>
      </w:pPr>
      <w:r w:rsidRPr="00194840">
        <w:rPr>
          <w:rFonts w:asciiTheme="majorBidi" w:hAnsiTheme="majorBidi" w:cstheme="majorBidi"/>
        </w:rPr>
        <w:t xml:space="preserve">Research </w:t>
      </w:r>
      <w:r w:rsidR="002423E7">
        <w:rPr>
          <w:rFonts w:asciiTheme="majorBidi" w:hAnsiTheme="majorBidi" w:cstheme="majorBidi"/>
        </w:rPr>
        <w:t>demonstrates this is due to</w:t>
      </w:r>
      <w:r w:rsidRPr="00194840">
        <w:rPr>
          <w:rFonts w:asciiTheme="majorBidi" w:hAnsiTheme="majorBidi" w:cstheme="majorBidi"/>
        </w:rPr>
        <w:t xml:space="preserve"> a disinvestment in some areas, mostly the suburbs, and investment in others, mostly </w:t>
      </w:r>
      <w:r w:rsidR="00605D2C">
        <w:rPr>
          <w:rFonts w:asciiTheme="majorBidi" w:hAnsiTheme="majorBidi" w:cstheme="majorBidi"/>
        </w:rPr>
        <w:t>in the downtown area</w:t>
      </w:r>
      <w:r w:rsidRPr="00194840">
        <w:rPr>
          <w:rFonts w:asciiTheme="majorBidi" w:hAnsiTheme="majorBidi" w:cstheme="majorBidi"/>
        </w:rPr>
        <w:t>.</w:t>
      </w:r>
      <w:r w:rsidR="00F456B4" w:rsidRPr="00194840">
        <w:rPr>
          <w:rFonts w:asciiTheme="majorBidi" w:hAnsiTheme="majorBidi" w:cstheme="majorBidi"/>
        </w:rPr>
        <w:t xml:space="preserve"> </w:t>
      </w:r>
      <w:r w:rsidRPr="00194840">
        <w:rPr>
          <w:rFonts w:asciiTheme="majorBidi" w:hAnsiTheme="majorBidi" w:cstheme="majorBidi"/>
        </w:rPr>
        <w:t xml:space="preserve">Furthermore, the investment in the </w:t>
      </w:r>
      <w:r w:rsidR="00605D2C">
        <w:rPr>
          <w:rFonts w:asciiTheme="majorBidi" w:hAnsiTheme="majorBidi" w:cstheme="majorBidi"/>
        </w:rPr>
        <w:t>downtown area</w:t>
      </w:r>
      <w:r w:rsidRPr="00194840">
        <w:rPr>
          <w:rFonts w:asciiTheme="majorBidi" w:hAnsiTheme="majorBidi" w:cstheme="majorBidi"/>
        </w:rPr>
        <w:t xml:space="preserve"> typically comes in the form of gentrification.</w:t>
      </w:r>
      <w:r w:rsidR="00F456B4">
        <w:rPr>
          <w:rStyle w:val="FootnoteReference"/>
          <w:rFonts w:asciiTheme="majorBidi" w:hAnsiTheme="majorBidi" w:cstheme="majorBidi"/>
        </w:rPr>
        <w:footnoteReference w:id="6"/>
      </w:r>
      <w:r w:rsidRPr="00194840">
        <w:rPr>
          <w:rFonts w:asciiTheme="majorBidi" w:hAnsiTheme="majorBidi" w:cstheme="majorBidi"/>
        </w:rPr>
        <w:t xml:space="preserve"> This dynamic has the effect of polarising the city even more, as the effect of gentrification force those with lower income to leave the </w:t>
      </w:r>
      <w:r w:rsidR="00605D2C">
        <w:rPr>
          <w:rFonts w:asciiTheme="majorBidi" w:hAnsiTheme="majorBidi" w:cstheme="majorBidi"/>
        </w:rPr>
        <w:t>downtown area</w:t>
      </w:r>
      <w:r w:rsidRPr="00194840">
        <w:rPr>
          <w:rFonts w:asciiTheme="majorBidi" w:hAnsiTheme="majorBidi" w:cstheme="majorBidi"/>
        </w:rPr>
        <w:t xml:space="preserve"> </w:t>
      </w:r>
      <w:r w:rsidR="007A44B2" w:rsidRPr="00194840">
        <w:rPr>
          <w:rFonts w:asciiTheme="majorBidi" w:hAnsiTheme="majorBidi" w:cstheme="majorBidi"/>
        </w:rPr>
        <w:t xml:space="preserve">for the cheaper suburbs, and higher property values and more amenities attract higher income people to the </w:t>
      </w:r>
      <w:r w:rsidR="00605D2C">
        <w:rPr>
          <w:rFonts w:asciiTheme="majorBidi" w:hAnsiTheme="majorBidi" w:cstheme="majorBidi"/>
        </w:rPr>
        <w:t>downtown area</w:t>
      </w:r>
      <w:r w:rsidR="007A44B2" w:rsidRPr="00194840">
        <w:rPr>
          <w:rFonts w:asciiTheme="majorBidi" w:hAnsiTheme="majorBidi" w:cstheme="majorBidi"/>
        </w:rPr>
        <w:t xml:space="preserve"> from the suburbs.</w:t>
      </w:r>
      <w:r w:rsidR="00F456B4">
        <w:rPr>
          <w:rStyle w:val="FootnoteReference"/>
          <w:rFonts w:asciiTheme="majorBidi" w:hAnsiTheme="majorBidi" w:cstheme="majorBidi"/>
        </w:rPr>
        <w:footnoteReference w:id="7"/>
      </w:r>
      <w:r w:rsidR="007A44B2" w:rsidRPr="00194840">
        <w:rPr>
          <w:rFonts w:asciiTheme="majorBidi" w:hAnsiTheme="majorBidi" w:cstheme="majorBidi"/>
        </w:rPr>
        <w:t xml:space="preserve"> This begins a cycle: Investors are attracted to the affluence of the </w:t>
      </w:r>
      <w:r w:rsidR="00605D2C">
        <w:rPr>
          <w:rFonts w:asciiTheme="majorBidi" w:hAnsiTheme="majorBidi" w:cstheme="majorBidi"/>
        </w:rPr>
        <w:t>downtown area</w:t>
      </w:r>
      <w:r w:rsidR="007A44B2" w:rsidRPr="00194840">
        <w:rPr>
          <w:rFonts w:asciiTheme="majorBidi" w:hAnsiTheme="majorBidi" w:cstheme="majorBidi"/>
        </w:rPr>
        <w:t xml:space="preserve"> and away from the suburbs, their </w:t>
      </w:r>
      <w:r w:rsidR="007A44B2" w:rsidRPr="00194840">
        <w:rPr>
          <w:rFonts w:asciiTheme="majorBidi" w:hAnsiTheme="majorBidi" w:cstheme="majorBidi"/>
        </w:rPr>
        <w:lastRenderedPageBreak/>
        <w:t xml:space="preserve">investment adds to gentrification of the </w:t>
      </w:r>
      <w:r w:rsidR="006C22FC">
        <w:rPr>
          <w:rFonts w:asciiTheme="majorBidi" w:hAnsiTheme="majorBidi" w:cstheme="majorBidi"/>
        </w:rPr>
        <w:t>downtown area</w:t>
      </w:r>
      <w:r w:rsidR="007A44B2" w:rsidRPr="00194840">
        <w:rPr>
          <w:rFonts w:asciiTheme="majorBidi" w:hAnsiTheme="majorBidi" w:cstheme="majorBidi"/>
        </w:rPr>
        <w:t xml:space="preserve">, their disinvestment from the suburbs </w:t>
      </w:r>
      <w:r w:rsidR="00BF1376" w:rsidRPr="00194840">
        <w:rPr>
          <w:rFonts w:asciiTheme="majorBidi" w:hAnsiTheme="majorBidi" w:cstheme="majorBidi"/>
        </w:rPr>
        <w:t>makes them poorer, and the richer and poorer population sort themselves accordingly.</w:t>
      </w:r>
      <w:r w:rsidR="00F456B4">
        <w:rPr>
          <w:rStyle w:val="FootnoteReference"/>
          <w:rFonts w:asciiTheme="majorBidi" w:hAnsiTheme="majorBidi" w:cstheme="majorBidi"/>
        </w:rPr>
        <w:footnoteReference w:id="8"/>
      </w:r>
      <w:r w:rsidR="00BF1376" w:rsidRPr="00194840">
        <w:rPr>
          <w:rFonts w:asciiTheme="majorBidi" w:hAnsiTheme="majorBidi" w:cstheme="majorBidi"/>
        </w:rPr>
        <w:t xml:space="preserve"> </w:t>
      </w:r>
    </w:p>
    <w:p w14:paraId="1CF9C4BB" w14:textId="77777777" w:rsidR="00BF1376" w:rsidRPr="00194840" w:rsidRDefault="00BF1376" w:rsidP="005914FE">
      <w:pPr>
        <w:spacing w:line="480" w:lineRule="auto"/>
        <w:rPr>
          <w:rFonts w:asciiTheme="majorBidi" w:hAnsiTheme="majorBidi" w:cstheme="majorBidi"/>
        </w:rPr>
      </w:pPr>
    </w:p>
    <w:p w14:paraId="3FA417AD" w14:textId="18FF60B9" w:rsidR="00756D4F" w:rsidRDefault="003A6E11" w:rsidP="00AD2A19">
      <w:pPr>
        <w:spacing w:line="480" w:lineRule="auto"/>
        <w:ind w:firstLine="720"/>
        <w:rPr>
          <w:rFonts w:asciiTheme="majorBidi" w:hAnsiTheme="majorBidi" w:cstheme="majorBidi"/>
        </w:rPr>
      </w:pPr>
      <w:r w:rsidRPr="00194840">
        <w:rPr>
          <w:rFonts w:asciiTheme="majorBidi" w:hAnsiTheme="majorBidi" w:cstheme="majorBidi"/>
        </w:rPr>
        <w:tab/>
        <w:t xml:space="preserve">Research has </w:t>
      </w:r>
      <w:r w:rsidR="00BF1376" w:rsidRPr="00194840">
        <w:rPr>
          <w:rFonts w:asciiTheme="majorBidi" w:hAnsiTheme="majorBidi" w:cstheme="majorBidi"/>
        </w:rPr>
        <w:t xml:space="preserve">also </w:t>
      </w:r>
      <w:r w:rsidRPr="00194840">
        <w:rPr>
          <w:rFonts w:asciiTheme="majorBidi" w:hAnsiTheme="majorBidi" w:cstheme="majorBidi"/>
        </w:rPr>
        <w:t xml:space="preserve">shown that much of this gentrification is because of </w:t>
      </w:r>
      <w:r w:rsidR="002423E7">
        <w:rPr>
          <w:rFonts w:asciiTheme="majorBidi" w:hAnsiTheme="majorBidi" w:cstheme="majorBidi"/>
        </w:rPr>
        <w:t xml:space="preserve">the ways in which certain actors in city politics and society </w:t>
      </w:r>
      <w:r w:rsidR="005337E2">
        <w:rPr>
          <w:rFonts w:asciiTheme="majorBidi" w:hAnsiTheme="majorBidi" w:cstheme="majorBidi"/>
        </w:rPr>
        <w:t>have tried to portray an</w:t>
      </w:r>
      <w:r w:rsidRPr="00194840">
        <w:rPr>
          <w:rFonts w:asciiTheme="majorBidi" w:hAnsiTheme="majorBidi" w:cstheme="majorBidi"/>
        </w:rPr>
        <w:t xml:space="preserve"> image</w:t>
      </w:r>
      <w:r w:rsidR="005337E2">
        <w:rPr>
          <w:rFonts w:asciiTheme="majorBidi" w:hAnsiTheme="majorBidi" w:cstheme="majorBidi"/>
        </w:rPr>
        <w:t xml:space="preserve"> encompassing </w:t>
      </w:r>
      <w:r w:rsidRPr="00194840">
        <w:rPr>
          <w:rFonts w:asciiTheme="majorBidi" w:hAnsiTheme="majorBidi" w:cstheme="majorBidi"/>
        </w:rPr>
        <w:t>a desire to rebrand large swaths of the city as family friendly, affluent, and open to the world. This has resulted in the “othering” of things that do not fit neatly with this image, and the displacement of those who have been othered for this reason.</w:t>
      </w:r>
      <w:r w:rsidR="00F456B4">
        <w:rPr>
          <w:rStyle w:val="FootnoteReference"/>
          <w:rFonts w:asciiTheme="majorBidi" w:hAnsiTheme="majorBidi" w:cstheme="majorBidi"/>
        </w:rPr>
        <w:footnoteReference w:id="9"/>
      </w:r>
      <w:r w:rsidR="00007306" w:rsidRPr="00194840">
        <w:rPr>
          <w:rFonts w:asciiTheme="majorBidi" w:hAnsiTheme="majorBidi" w:cstheme="majorBidi"/>
        </w:rPr>
        <w:t xml:space="preserve"> This applies to everything from which art projects get approved to which businesses </w:t>
      </w:r>
      <w:proofErr w:type="gramStart"/>
      <w:r w:rsidR="00007306" w:rsidRPr="00194840">
        <w:rPr>
          <w:rFonts w:asciiTheme="majorBidi" w:hAnsiTheme="majorBidi" w:cstheme="majorBidi"/>
        </w:rPr>
        <w:t>are allowed to</w:t>
      </w:r>
      <w:proofErr w:type="gramEnd"/>
      <w:r w:rsidR="00007306" w:rsidRPr="00194840">
        <w:rPr>
          <w:rFonts w:asciiTheme="majorBidi" w:hAnsiTheme="majorBidi" w:cstheme="majorBidi"/>
        </w:rPr>
        <w:t xml:space="preserve"> open.</w:t>
      </w:r>
      <w:r w:rsidR="00F456B4">
        <w:rPr>
          <w:rStyle w:val="FootnoteReference"/>
          <w:rFonts w:asciiTheme="majorBidi" w:hAnsiTheme="majorBidi" w:cstheme="majorBidi"/>
        </w:rPr>
        <w:footnoteReference w:id="10"/>
      </w:r>
      <w:r w:rsidRPr="00194840">
        <w:rPr>
          <w:rFonts w:asciiTheme="majorBidi" w:hAnsiTheme="majorBidi" w:cstheme="majorBidi"/>
        </w:rPr>
        <w:t xml:space="preserve"> There is also evidence that the effects of gentrifications are not just </w:t>
      </w:r>
      <w:r w:rsidR="008F34E7" w:rsidRPr="00194840">
        <w:rPr>
          <w:rFonts w:asciiTheme="majorBidi" w:hAnsiTheme="majorBidi" w:cstheme="majorBidi"/>
        </w:rPr>
        <w:t>related to housing costs. The character of local businesses also changes to reflect the tastes of gentrifies as they move to the area.</w:t>
      </w:r>
      <w:r w:rsidR="00F456B4">
        <w:rPr>
          <w:rStyle w:val="FootnoteReference"/>
          <w:rFonts w:asciiTheme="majorBidi" w:hAnsiTheme="majorBidi" w:cstheme="majorBidi"/>
        </w:rPr>
        <w:footnoteReference w:id="11"/>
      </w:r>
      <w:r w:rsidR="008F34E7" w:rsidRPr="00194840">
        <w:rPr>
          <w:rFonts w:asciiTheme="majorBidi" w:hAnsiTheme="majorBidi" w:cstheme="majorBidi"/>
        </w:rPr>
        <w:t xml:space="preserve"> This change comes with an increase in </w:t>
      </w:r>
      <w:r w:rsidR="00EB60FD" w:rsidRPr="00194840">
        <w:rPr>
          <w:rFonts w:asciiTheme="majorBidi" w:hAnsiTheme="majorBidi" w:cstheme="majorBidi"/>
        </w:rPr>
        <w:t>costs</w:t>
      </w:r>
      <w:r w:rsidR="008F34E7" w:rsidRPr="00194840">
        <w:rPr>
          <w:rFonts w:asciiTheme="majorBidi" w:hAnsiTheme="majorBidi" w:cstheme="majorBidi"/>
        </w:rPr>
        <w:t>,</w:t>
      </w:r>
      <w:r w:rsidR="00EB60FD" w:rsidRPr="00194840">
        <w:rPr>
          <w:rFonts w:asciiTheme="majorBidi" w:hAnsiTheme="majorBidi" w:cstheme="majorBidi"/>
        </w:rPr>
        <w:t xml:space="preserve"> for two reasons.</w:t>
      </w:r>
      <w:r w:rsidR="008F34E7" w:rsidRPr="00194840">
        <w:rPr>
          <w:rFonts w:asciiTheme="majorBidi" w:hAnsiTheme="majorBidi" w:cstheme="majorBidi"/>
        </w:rPr>
        <w:t xml:space="preserve"> </w:t>
      </w:r>
      <w:r w:rsidR="00EB60FD" w:rsidRPr="00194840">
        <w:rPr>
          <w:rFonts w:asciiTheme="majorBidi" w:hAnsiTheme="majorBidi" w:cstheme="majorBidi"/>
        </w:rPr>
        <w:t>F</w:t>
      </w:r>
      <w:r w:rsidR="00DC683E" w:rsidRPr="00194840">
        <w:rPr>
          <w:rFonts w:asciiTheme="majorBidi" w:hAnsiTheme="majorBidi" w:cstheme="majorBidi"/>
        </w:rPr>
        <w:t>irs</w:t>
      </w:r>
      <w:r w:rsidR="00EB60FD" w:rsidRPr="00194840">
        <w:rPr>
          <w:rFonts w:asciiTheme="majorBidi" w:hAnsiTheme="majorBidi" w:cstheme="majorBidi"/>
        </w:rPr>
        <w:t>t, b</w:t>
      </w:r>
      <w:r w:rsidR="008F34E7" w:rsidRPr="00194840">
        <w:rPr>
          <w:rFonts w:asciiTheme="majorBidi" w:hAnsiTheme="majorBidi" w:cstheme="majorBidi"/>
        </w:rPr>
        <w:t xml:space="preserve">usiness owners </w:t>
      </w:r>
      <w:r w:rsidR="00EB60FD" w:rsidRPr="00194840">
        <w:rPr>
          <w:rFonts w:asciiTheme="majorBidi" w:hAnsiTheme="majorBidi" w:cstheme="majorBidi"/>
        </w:rPr>
        <w:t>adjust their prices and products to the buying power of the new middle- and upper-class residents. Second, businesses that catered to the lower-class residents of the neighbourhood that do not adjust their prices and products go out of business and are replaced by those who do.</w:t>
      </w:r>
      <w:r w:rsidR="00F456B4">
        <w:rPr>
          <w:rStyle w:val="FootnoteReference"/>
          <w:rFonts w:asciiTheme="majorBidi" w:hAnsiTheme="majorBidi" w:cstheme="majorBidi"/>
        </w:rPr>
        <w:footnoteReference w:id="12"/>
      </w:r>
      <w:r w:rsidR="00EB60FD" w:rsidRPr="00194840">
        <w:rPr>
          <w:rFonts w:asciiTheme="majorBidi" w:hAnsiTheme="majorBidi" w:cstheme="majorBidi"/>
        </w:rPr>
        <w:t xml:space="preserve"> This dynamic has a phycological effect, as well as an economic one. </w:t>
      </w:r>
      <w:r w:rsidR="005337E2">
        <w:rPr>
          <w:rFonts w:asciiTheme="majorBidi" w:hAnsiTheme="majorBidi" w:cstheme="majorBidi"/>
        </w:rPr>
        <w:t>Residents with lower incomes</w:t>
      </w:r>
      <w:r w:rsidR="00EB60FD" w:rsidRPr="00194840">
        <w:rPr>
          <w:rFonts w:asciiTheme="majorBidi" w:hAnsiTheme="majorBidi" w:cstheme="majorBidi"/>
        </w:rPr>
        <w:t xml:space="preserve"> will begin to feel alienated from their neighbourhoods as </w:t>
      </w:r>
      <w:r w:rsidR="00AD2A19">
        <w:rPr>
          <w:rFonts w:asciiTheme="majorBidi" w:hAnsiTheme="majorBidi" w:cstheme="majorBidi"/>
        </w:rPr>
        <w:t>local businesses</w:t>
      </w:r>
      <w:r w:rsidR="00EB60FD" w:rsidRPr="00194840">
        <w:rPr>
          <w:rFonts w:asciiTheme="majorBidi" w:hAnsiTheme="majorBidi" w:cstheme="majorBidi"/>
        </w:rPr>
        <w:t xml:space="preserve"> change to fit the tastes of the </w:t>
      </w:r>
      <w:proofErr w:type="spellStart"/>
      <w:r w:rsidR="00EB60FD" w:rsidRPr="00194840">
        <w:rPr>
          <w:rFonts w:asciiTheme="majorBidi" w:hAnsiTheme="majorBidi" w:cstheme="majorBidi"/>
        </w:rPr>
        <w:t>gentrifiers</w:t>
      </w:r>
      <w:proofErr w:type="spellEnd"/>
      <w:r w:rsidR="00EB60FD" w:rsidRPr="00194840">
        <w:rPr>
          <w:rFonts w:asciiTheme="majorBidi" w:hAnsiTheme="majorBidi" w:cstheme="majorBidi"/>
        </w:rPr>
        <w:t>.</w:t>
      </w:r>
      <w:r w:rsidR="00F456B4">
        <w:rPr>
          <w:rStyle w:val="FootnoteReference"/>
          <w:rFonts w:asciiTheme="majorBidi" w:hAnsiTheme="majorBidi" w:cstheme="majorBidi"/>
        </w:rPr>
        <w:footnoteReference w:id="13"/>
      </w:r>
      <w:r w:rsidR="00EB60FD" w:rsidRPr="00194840">
        <w:rPr>
          <w:rFonts w:asciiTheme="majorBidi" w:hAnsiTheme="majorBidi" w:cstheme="majorBidi"/>
        </w:rPr>
        <w:t xml:space="preserve"> This </w:t>
      </w:r>
      <w:r w:rsidR="005C107D">
        <w:rPr>
          <w:rFonts w:asciiTheme="majorBidi" w:hAnsiTheme="majorBidi" w:cstheme="majorBidi"/>
        </w:rPr>
        <w:t xml:space="preserve">is </w:t>
      </w:r>
      <w:r w:rsidR="00EB60FD" w:rsidRPr="00194840">
        <w:rPr>
          <w:rFonts w:asciiTheme="majorBidi" w:hAnsiTheme="majorBidi" w:cstheme="majorBidi"/>
        </w:rPr>
        <w:t>a contributing factor to root shock, as the places w</w:t>
      </w:r>
      <w:r w:rsidR="00B74F91" w:rsidRPr="00194840">
        <w:rPr>
          <w:rFonts w:asciiTheme="majorBidi" w:hAnsiTheme="majorBidi" w:cstheme="majorBidi"/>
        </w:rPr>
        <w:t>h</w:t>
      </w:r>
      <w:r w:rsidR="00EB60FD" w:rsidRPr="00194840">
        <w:rPr>
          <w:rFonts w:asciiTheme="majorBidi" w:hAnsiTheme="majorBidi" w:cstheme="majorBidi"/>
        </w:rPr>
        <w:t>ere people grew up become unrecognisable and no longer friendly to the way of life they had grown used to.</w:t>
      </w:r>
      <w:r w:rsidR="00F456B4">
        <w:rPr>
          <w:rStyle w:val="FootnoteReference"/>
          <w:rFonts w:asciiTheme="majorBidi" w:hAnsiTheme="majorBidi" w:cstheme="majorBidi"/>
        </w:rPr>
        <w:footnoteReference w:id="14"/>
      </w:r>
      <w:r w:rsidR="00EB60FD" w:rsidRPr="00194840">
        <w:rPr>
          <w:rFonts w:asciiTheme="majorBidi" w:hAnsiTheme="majorBidi" w:cstheme="majorBidi"/>
        </w:rPr>
        <w:t xml:space="preserve"> </w:t>
      </w:r>
    </w:p>
    <w:p w14:paraId="04987FA7" w14:textId="471B7406" w:rsidR="001C69E6" w:rsidRPr="00194840" w:rsidRDefault="00062886" w:rsidP="004B3C71">
      <w:pPr>
        <w:spacing w:line="480" w:lineRule="auto"/>
        <w:ind w:firstLine="720"/>
        <w:rPr>
          <w:rFonts w:asciiTheme="majorBidi" w:hAnsiTheme="majorBidi" w:cstheme="majorBidi"/>
        </w:rPr>
      </w:pPr>
      <w:r w:rsidRPr="00194840">
        <w:rPr>
          <w:rFonts w:asciiTheme="majorBidi" w:hAnsiTheme="majorBidi" w:cstheme="majorBidi"/>
        </w:rPr>
        <w:lastRenderedPageBreak/>
        <w:t xml:space="preserve">There has also been research into segregation in Toronto. </w:t>
      </w:r>
      <w:r w:rsidR="00B1107D" w:rsidRPr="00194840">
        <w:rPr>
          <w:rFonts w:asciiTheme="majorBidi" w:hAnsiTheme="majorBidi" w:cstheme="majorBidi"/>
        </w:rPr>
        <w:t>Toronto is rightly regarded as one of the most multicultural cities in the world, with of 48 different ethnic groups containing more the 5000 members.</w:t>
      </w:r>
      <w:r w:rsidR="00B1107D" w:rsidRPr="00194840">
        <w:rPr>
          <w:rStyle w:val="FootnoteReference"/>
          <w:rFonts w:asciiTheme="majorBidi" w:hAnsiTheme="majorBidi" w:cstheme="majorBidi"/>
        </w:rPr>
        <w:footnoteReference w:id="15"/>
      </w:r>
      <w:r w:rsidR="00B1107D" w:rsidRPr="00194840">
        <w:rPr>
          <w:rFonts w:asciiTheme="majorBidi" w:hAnsiTheme="majorBidi" w:cstheme="majorBidi"/>
        </w:rPr>
        <w:t xml:space="preserve"> Segregation in the city is not based on overtly discriminatory practices, as any forms of explicitly discriminatory practices by landlords and realtors were made illegal in Canada by the adoption of the charter of rights and freedoms in the 1960s.</w:t>
      </w:r>
      <w:r w:rsidR="00F456B4">
        <w:rPr>
          <w:rStyle w:val="FootnoteReference"/>
          <w:rFonts w:asciiTheme="majorBidi" w:hAnsiTheme="majorBidi" w:cstheme="majorBidi"/>
        </w:rPr>
        <w:footnoteReference w:id="16"/>
      </w:r>
      <w:r w:rsidR="00B1107D" w:rsidRPr="00194840">
        <w:rPr>
          <w:rFonts w:asciiTheme="majorBidi" w:hAnsiTheme="majorBidi" w:cstheme="majorBidi"/>
        </w:rPr>
        <w:t xml:space="preserve"> Nevertheless, Toronto has a good deal of segregation that is driven by economic factors such as the more subtle forms of discrimination present in the job market</w:t>
      </w:r>
      <w:r w:rsidR="00AD2A19">
        <w:rPr>
          <w:rFonts w:asciiTheme="majorBidi" w:hAnsiTheme="majorBidi" w:cstheme="majorBidi"/>
        </w:rPr>
        <w:t>.</w:t>
      </w:r>
    </w:p>
    <w:p w14:paraId="3893150D" w14:textId="77777777" w:rsidR="003238B7" w:rsidRDefault="00B1107D" w:rsidP="007A7241">
      <w:pPr>
        <w:spacing w:line="480" w:lineRule="auto"/>
        <w:rPr>
          <w:rFonts w:asciiTheme="majorBidi" w:hAnsiTheme="majorBidi" w:cstheme="majorBidi"/>
        </w:rPr>
      </w:pPr>
      <w:r w:rsidRPr="00194840">
        <w:rPr>
          <w:rFonts w:asciiTheme="majorBidi" w:hAnsiTheme="majorBidi" w:cstheme="majorBidi"/>
        </w:rPr>
        <w:tab/>
      </w:r>
    </w:p>
    <w:p w14:paraId="066BA887" w14:textId="7C80FF60" w:rsidR="00E75E93" w:rsidRDefault="00B1107D" w:rsidP="003238B7">
      <w:pPr>
        <w:spacing w:line="480" w:lineRule="auto"/>
        <w:ind w:firstLine="720"/>
        <w:rPr>
          <w:rFonts w:asciiTheme="majorBidi" w:hAnsiTheme="majorBidi" w:cstheme="majorBidi"/>
        </w:rPr>
      </w:pPr>
      <w:r w:rsidRPr="00194840">
        <w:rPr>
          <w:rFonts w:asciiTheme="majorBidi" w:hAnsiTheme="majorBidi" w:cstheme="majorBidi"/>
        </w:rPr>
        <w:t>Studies have shown that racialized workers</w:t>
      </w:r>
      <w:r w:rsidR="005337E2">
        <w:rPr>
          <w:rFonts w:asciiTheme="majorBidi" w:hAnsiTheme="majorBidi" w:cstheme="majorBidi"/>
        </w:rPr>
        <w:t xml:space="preserve"> </w:t>
      </w:r>
      <w:r w:rsidRPr="00194840">
        <w:rPr>
          <w:rFonts w:asciiTheme="majorBidi" w:hAnsiTheme="majorBidi" w:cstheme="majorBidi"/>
        </w:rPr>
        <w:t xml:space="preserve">only </w:t>
      </w:r>
      <w:r w:rsidR="005337E2">
        <w:rPr>
          <w:rFonts w:asciiTheme="majorBidi" w:hAnsiTheme="majorBidi" w:cstheme="majorBidi"/>
        </w:rPr>
        <w:t xml:space="preserve">make </w:t>
      </w:r>
      <w:r w:rsidRPr="00194840">
        <w:rPr>
          <w:rFonts w:asciiTheme="majorBidi" w:hAnsiTheme="majorBidi" w:cstheme="majorBidi"/>
        </w:rPr>
        <w:t>81</w:t>
      </w:r>
      <w:r w:rsidR="00DE0C74" w:rsidRPr="00194840">
        <w:rPr>
          <w:rFonts w:asciiTheme="majorBidi" w:hAnsiTheme="majorBidi" w:cstheme="majorBidi"/>
        </w:rPr>
        <w:t xml:space="preserve"> cents for every dollar earned </w:t>
      </w:r>
      <w:r w:rsidR="005337E2">
        <w:rPr>
          <w:rFonts w:asciiTheme="majorBidi" w:hAnsiTheme="majorBidi" w:cstheme="majorBidi"/>
        </w:rPr>
        <w:t>to</w:t>
      </w:r>
      <w:r w:rsidR="001A3C17" w:rsidRPr="00194840">
        <w:rPr>
          <w:rFonts w:asciiTheme="majorBidi" w:hAnsiTheme="majorBidi" w:cstheme="majorBidi"/>
        </w:rPr>
        <w:t xml:space="preserve"> </w:t>
      </w:r>
      <w:r w:rsidR="00DE0C74" w:rsidRPr="00194840">
        <w:rPr>
          <w:rFonts w:asciiTheme="majorBidi" w:hAnsiTheme="majorBidi" w:cstheme="majorBidi"/>
        </w:rPr>
        <w:t xml:space="preserve">those who </w:t>
      </w:r>
      <w:r w:rsidR="005337E2">
        <w:rPr>
          <w:rFonts w:asciiTheme="majorBidi" w:hAnsiTheme="majorBidi" w:cstheme="majorBidi"/>
        </w:rPr>
        <w:t>are</w:t>
      </w:r>
      <w:r w:rsidR="001A3C17" w:rsidRPr="00194840">
        <w:rPr>
          <w:rFonts w:asciiTheme="majorBidi" w:hAnsiTheme="majorBidi" w:cstheme="majorBidi"/>
        </w:rPr>
        <w:t xml:space="preserve"> </w:t>
      </w:r>
      <w:r w:rsidR="00DE0C74" w:rsidRPr="00194840">
        <w:rPr>
          <w:rFonts w:asciiTheme="majorBidi" w:hAnsiTheme="majorBidi" w:cstheme="majorBidi"/>
        </w:rPr>
        <w:t>not racialized. This number is even more pronounced for racialized women.</w:t>
      </w:r>
      <w:r w:rsidR="00F456B4">
        <w:rPr>
          <w:rStyle w:val="FootnoteReference"/>
          <w:rFonts w:asciiTheme="majorBidi" w:hAnsiTheme="majorBidi" w:cstheme="majorBidi"/>
        </w:rPr>
        <w:footnoteReference w:id="17"/>
      </w:r>
      <w:r w:rsidR="00DE0C74" w:rsidRPr="00194840">
        <w:rPr>
          <w:rFonts w:asciiTheme="majorBidi" w:hAnsiTheme="majorBidi" w:cstheme="majorBidi"/>
        </w:rPr>
        <w:t xml:space="preserve"> </w:t>
      </w:r>
      <w:r w:rsidR="005337E2">
        <w:rPr>
          <w:rFonts w:asciiTheme="majorBidi" w:hAnsiTheme="majorBidi" w:cstheme="majorBidi"/>
        </w:rPr>
        <w:t xml:space="preserve">Additionally, </w:t>
      </w:r>
      <w:r w:rsidR="00DE0C74" w:rsidRPr="00194840">
        <w:rPr>
          <w:rFonts w:asciiTheme="majorBidi" w:hAnsiTheme="majorBidi" w:cstheme="majorBidi"/>
        </w:rPr>
        <w:t>racialized immigrants were shown to mak</w:t>
      </w:r>
      <w:r w:rsidR="005337E2">
        <w:rPr>
          <w:rFonts w:asciiTheme="majorBidi" w:hAnsiTheme="majorBidi" w:cstheme="majorBidi"/>
        </w:rPr>
        <w:t>e</w:t>
      </w:r>
      <w:r w:rsidR="00DE0C74" w:rsidRPr="00194840">
        <w:rPr>
          <w:rFonts w:asciiTheme="majorBidi" w:hAnsiTheme="majorBidi" w:cstheme="majorBidi"/>
        </w:rPr>
        <w:t xml:space="preserve"> less than non- racialized immigrants</w:t>
      </w:r>
      <w:r w:rsidR="005337E2">
        <w:rPr>
          <w:rFonts w:asciiTheme="majorBidi" w:hAnsiTheme="majorBidi" w:cstheme="majorBidi"/>
        </w:rPr>
        <w:t>, disproving the argument that this is simply newcomers struggling in a new country</w:t>
      </w:r>
      <w:r w:rsidR="00DE0C74" w:rsidRPr="00194840">
        <w:rPr>
          <w:rFonts w:asciiTheme="majorBidi" w:hAnsiTheme="majorBidi" w:cstheme="majorBidi"/>
        </w:rPr>
        <w:t>.</w:t>
      </w:r>
      <w:r w:rsidR="00F456B4">
        <w:rPr>
          <w:rStyle w:val="FootnoteReference"/>
          <w:rFonts w:asciiTheme="majorBidi" w:hAnsiTheme="majorBidi" w:cstheme="majorBidi"/>
        </w:rPr>
        <w:footnoteReference w:id="18"/>
      </w:r>
      <w:r w:rsidR="00DE0C74" w:rsidRPr="00194840">
        <w:rPr>
          <w:rFonts w:asciiTheme="majorBidi" w:hAnsiTheme="majorBidi" w:cstheme="majorBidi"/>
        </w:rPr>
        <w:t xml:space="preserve"> </w:t>
      </w:r>
      <w:r w:rsidR="00F976B9">
        <w:rPr>
          <w:rFonts w:asciiTheme="majorBidi" w:hAnsiTheme="majorBidi" w:cstheme="majorBidi"/>
        </w:rPr>
        <w:t>This is likely related to findings that indicated</w:t>
      </w:r>
      <w:r w:rsidR="00DE0C74" w:rsidRPr="00194840">
        <w:rPr>
          <w:rFonts w:asciiTheme="majorBidi" w:hAnsiTheme="majorBidi" w:cstheme="majorBidi"/>
        </w:rPr>
        <w:t xml:space="preserve"> racialized people in Toronto were far more likely to find work in insecure, low paying jobs then they were to find work in jobs that offered better pay and job security.</w:t>
      </w:r>
      <w:r w:rsidR="00F456B4">
        <w:rPr>
          <w:rStyle w:val="FootnoteReference"/>
          <w:rFonts w:asciiTheme="majorBidi" w:hAnsiTheme="majorBidi" w:cstheme="majorBidi"/>
        </w:rPr>
        <w:footnoteReference w:id="19"/>
      </w:r>
      <w:r w:rsidR="00DE0C74" w:rsidRPr="00194840">
        <w:rPr>
          <w:rFonts w:asciiTheme="majorBidi" w:hAnsiTheme="majorBidi" w:cstheme="majorBidi"/>
        </w:rPr>
        <w:t xml:space="preserve"> This may be because of the biases held by many employers in Toronto. For example, a study found that employers were less likely to hire someone if their resumes had a non-English name and contained experience from outside the country. Employers justified this by citing concerns about language ability, with no evidence of such language issues in the resumes they were provided and having not conducted any interviews.</w:t>
      </w:r>
      <w:r w:rsidR="00F456B4">
        <w:rPr>
          <w:rStyle w:val="FootnoteReference"/>
          <w:rFonts w:asciiTheme="majorBidi" w:hAnsiTheme="majorBidi" w:cstheme="majorBidi"/>
        </w:rPr>
        <w:footnoteReference w:id="20"/>
      </w:r>
      <w:r w:rsidR="00DE0C74" w:rsidRPr="00194840">
        <w:rPr>
          <w:rFonts w:asciiTheme="majorBidi" w:hAnsiTheme="majorBidi" w:cstheme="majorBidi"/>
        </w:rPr>
        <w:t xml:space="preserve"> </w:t>
      </w:r>
    </w:p>
    <w:p w14:paraId="71933803" w14:textId="3E98FEEE" w:rsidR="00ED7BF7" w:rsidRPr="00AD2A19" w:rsidRDefault="00AD3061" w:rsidP="003238B7">
      <w:pPr>
        <w:spacing w:line="480" w:lineRule="auto"/>
        <w:ind w:firstLine="720"/>
        <w:rPr>
          <w:rFonts w:asciiTheme="majorBidi" w:hAnsiTheme="majorBidi" w:cstheme="majorBidi"/>
        </w:rPr>
      </w:pPr>
      <w:r w:rsidRPr="00194840">
        <w:rPr>
          <w:rFonts w:asciiTheme="majorBidi" w:hAnsiTheme="majorBidi" w:cstheme="majorBidi"/>
        </w:rPr>
        <w:t>The result is that the patterns of gentrification take on a racial character</w:t>
      </w:r>
      <w:r w:rsidR="005337E2">
        <w:rPr>
          <w:rFonts w:asciiTheme="majorBidi" w:hAnsiTheme="majorBidi" w:cstheme="majorBidi"/>
        </w:rPr>
        <w:t>. Since</w:t>
      </w:r>
      <w:r w:rsidR="001A3C17" w:rsidRPr="00194840">
        <w:rPr>
          <w:rFonts w:asciiTheme="majorBidi" w:hAnsiTheme="majorBidi" w:cstheme="majorBidi"/>
        </w:rPr>
        <w:t xml:space="preserve"> </w:t>
      </w:r>
      <w:r w:rsidRPr="00194840">
        <w:rPr>
          <w:rFonts w:asciiTheme="majorBidi" w:hAnsiTheme="majorBidi" w:cstheme="majorBidi"/>
        </w:rPr>
        <w:t xml:space="preserve">immigrants and racialized people have lower </w:t>
      </w:r>
      <w:r w:rsidRPr="00194840">
        <w:rPr>
          <w:rFonts w:asciiTheme="majorBidi" w:hAnsiTheme="majorBidi" w:cstheme="majorBidi"/>
        </w:rPr>
        <w:lastRenderedPageBreak/>
        <w:t>incomes on average</w:t>
      </w:r>
      <w:r w:rsidR="00B4706F">
        <w:rPr>
          <w:rFonts w:asciiTheme="majorBidi" w:hAnsiTheme="majorBidi" w:cstheme="majorBidi"/>
        </w:rPr>
        <w:t xml:space="preserve"> due to the factors we have just discussed</w:t>
      </w:r>
      <w:r w:rsidRPr="00194840">
        <w:rPr>
          <w:rFonts w:asciiTheme="majorBidi" w:hAnsiTheme="majorBidi" w:cstheme="majorBidi"/>
        </w:rPr>
        <w:t>, they are subject to the pushes and pulls of Toronto’s stead</w:t>
      </w:r>
      <w:r w:rsidR="00414E46">
        <w:rPr>
          <w:rFonts w:asciiTheme="majorBidi" w:hAnsiTheme="majorBidi" w:cstheme="majorBidi"/>
        </w:rPr>
        <w:t>ily increasing</w:t>
      </w:r>
      <w:r w:rsidR="00DA035D">
        <w:rPr>
          <w:rFonts w:asciiTheme="majorBidi" w:hAnsiTheme="majorBidi" w:cstheme="majorBidi"/>
        </w:rPr>
        <w:t xml:space="preserve"> income-based</w:t>
      </w:r>
      <w:r w:rsidRPr="00194840">
        <w:rPr>
          <w:rFonts w:asciiTheme="majorBidi" w:hAnsiTheme="majorBidi" w:cstheme="majorBidi"/>
        </w:rPr>
        <w:t xml:space="preserve"> polarisation</w:t>
      </w:r>
      <w:r w:rsidR="00DA035D">
        <w:rPr>
          <w:rFonts w:asciiTheme="majorBidi" w:hAnsiTheme="majorBidi" w:cstheme="majorBidi"/>
        </w:rPr>
        <w:t xml:space="preserve">, with those making less relegated to </w:t>
      </w:r>
      <w:r w:rsidR="00CD01BA">
        <w:rPr>
          <w:rFonts w:asciiTheme="majorBidi" w:hAnsiTheme="majorBidi" w:cstheme="majorBidi"/>
        </w:rPr>
        <w:t>some parts of the city and the wealthy concentrating in others</w:t>
      </w:r>
      <w:r w:rsidRPr="00194840">
        <w:rPr>
          <w:rFonts w:asciiTheme="majorBidi" w:hAnsiTheme="majorBidi" w:cstheme="majorBidi"/>
        </w:rPr>
        <w:t xml:space="preserve">. </w:t>
      </w:r>
      <w:r w:rsidR="00BC5B31">
        <w:rPr>
          <w:rFonts w:asciiTheme="majorBidi" w:hAnsiTheme="majorBidi" w:cstheme="majorBidi"/>
        </w:rPr>
        <w:t xml:space="preserve">Furthermore, </w:t>
      </w:r>
      <w:r w:rsidR="00284C02">
        <w:rPr>
          <w:rFonts w:asciiTheme="majorBidi" w:hAnsiTheme="majorBidi" w:cstheme="majorBidi"/>
        </w:rPr>
        <w:t xml:space="preserve">the influx of affluent non-racialized people into diverse </w:t>
      </w:r>
      <w:r w:rsidR="000126A9">
        <w:rPr>
          <w:rFonts w:asciiTheme="majorBidi" w:hAnsiTheme="majorBidi" w:cstheme="majorBidi"/>
        </w:rPr>
        <w:t>n</w:t>
      </w:r>
      <w:r w:rsidR="00284C02">
        <w:rPr>
          <w:rFonts w:asciiTheme="majorBidi" w:hAnsiTheme="majorBidi" w:cstheme="majorBidi"/>
        </w:rPr>
        <w:t>eighbourhoods</w:t>
      </w:r>
      <w:r w:rsidR="00F935B6">
        <w:rPr>
          <w:rFonts w:asciiTheme="majorBidi" w:hAnsiTheme="majorBidi" w:cstheme="majorBidi"/>
        </w:rPr>
        <w:t xml:space="preserve"> that are classed as city number 2</w:t>
      </w:r>
      <w:r w:rsidR="00F66915">
        <w:rPr>
          <w:rFonts w:asciiTheme="majorBidi" w:hAnsiTheme="majorBidi" w:cstheme="majorBidi"/>
        </w:rPr>
        <w:t xml:space="preserve"> causes gentrification. </w:t>
      </w:r>
      <w:r w:rsidR="00EE7E6A">
        <w:rPr>
          <w:rFonts w:asciiTheme="majorBidi" w:hAnsiTheme="majorBidi" w:cstheme="majorBidi"/>
        </w:rPr>
        <w:t xml:space="preserve">This dynamic </w:t>
      </w:r>
      <w:r w:rsidR="00C80AEF">
        <w:rPr>
          <w:rFonts w:asciiTheme="majorBidi" w:hAnsiTheme="majorBidi" w:cstheme="majorBidi"/>
        </w:rPr>
        <w:t>makes the cost of living unaffordable</w:t>
      </w:r>
      <w:r w:rsidR="000126A9">
        <w:rPr>
          <w:rFonts w:asciiTheme="majorBidi" w:hAnsiTheme="majorBidi" w:cstheme="majorBidi"/>
        </w:rPr>
        <w:t xml:space="preserve"> </w:t>
      </w:r>
      <w:r w:rsidR="00C80AEF">
        <w:rPr>
          <w:rFonts w:asciiTheme="majorBidi" w:hAnsiTheme="majorBidi" w:cstheme="majorBidi"/>
        </w:rPr>
        <w:t>for</w:t>
      </w:r>
      <w:r w:rsidR="000126A9">
        <w:rPr>
          <w:rFonts w:asciiTheme="majorBidi" w:hAnsiTheme="majorBidi" w:cstheme="majorBidi"/>
        </w:rPr>
        <w:t xml:space="preserve"> </w:t>
      </w:r>
      <w:r w:rsidR="00AE7CE9">
        <w:rPr>
          <w:rFonts w:asciiTheme="majorBidi" w:hAnsiTheme="majorBidi" w:cstheme="majorBidi"/>
        </w:rPr>
        <w:t xml:space="preserve">the </w:t>
      </w:r>
      <w:r w:rsidR="00F935B6">
        <w:rPr>
          <w:rFonts w:asciiTheme="majorBidi" w:hAnsiTheme="majorBidi" w:cstheme="majorBidi"/>
        </w:rPr>
        <w:t>generally less</w:t>
      </w:r>
      <w:r w:rsidR="00AE7CE9">
        <w:rPr>
          <w:rFonts w:asciiTheme="majorBidi" w:hAnsiTheme="majorBidi" w:cstheme="majorBidi"/>
        </w:rPr>
        <w:t xml:space="preserve"> affluent racialized </w:t>
      </w:r>
      <w:r w:rsidR="00EE7E6A">
        <w:rPr>
          <w:rFonts w:asciiTheme="majorBidi" w:hAnsiTheme="majorBidi" w:cstheme="majorBidi"/>
        </w:rPr>
        <w:t>residents</w:t>
      </w:r>
      <w:r w:rsidR="00AE7CE9">
        <w:rPr>
          <w:rFonts w:asciiTheme="majorBidi" w:hAnsiTheme="majorBidi" w:cstheme="majorBidi"/>
        </w:rPr>
        <w:t xml:space="preserve">, forcing them to move </w:t>
      </w:r>
      <w:r w:rsidR="00F935B6">
        <w:rPr>
          <w:rFonts w:asciiTheme="majorBidi" w:hAnsiTheme="majorBidi" w:cstheme="majorBidi"/>
        </w:rPr>
        <w:t xml:space="preserve">to </w:t>
      </w:r>
      <w:r w:rsidR="00581830">
        <w:rPr>
          <w:rFonts w:asciiTheme="majorBidi" w:hAnsiTheme="majorBidi" w:cstheme="majorBidi"/>
        </w:rPr>
        <w:t xml:space="preserve">neighbourhoods in </w:t>
      </w:r>
      <w:r w:rsidR="00F935B6">
        <w:rPr>
          <w:rFonts w:asciiTheme="majorBidi" w:hAnsiTheme="majorBidi" w:cstheme="majorBidi"/>
        </w:rPr>
        <w:t>Toronto</w:t>
      </w:r>
      <w:r w:rsidR="00581830">
        <w:rPr>
          <w:rFonts w:asciiTheme="majorBidi" w:hAnsiTheme="majorBidi" w:cstheme="majorBidi"/>
        </w:rPr>
        <w:t xml:space="preserve"> that are classified as</w:t>
      </w:r>
      <w:r w:rsidRPr="00194840">
        <w:rPr>
          <w:rFonts w:asciiTheme="majorBidi" w:hAnsiTheme="majorBidi" w:cstheme="majorBidi"/>
        </w:rPr>
        <w:t xml:space="preserve"> city number </w:t>
      </w:r>
      <w:r w:rsidR="00AD2A19">
        <w:rPr>
          <w:rFonts w:asciiTheme="majorBidi" w:hAnsiTheme="majorBidi" w:cstheme="majorBidi"/>
        </w:rPr>
        <w:t>3</w:t>
      </w:r>
      <w:r w:rsidR="00F935B6">
        <w:rPr>
          <w:rFonts w:asciiTheme="majorBidi" w:hAnsiTheme="majorBidi" w:cstheme="majorBidi"/>
        </w:rPr>
        <w:t>.</w:t>
      </w:r>
      <w:r w:rsidR="00EE7E6A">
        <w:rPr>
          <w:rFonts w:asciiTheme="majorBidi" w:hAnsiTheme="majorBidi" w:cstheme="majorBidi"/>
        </w:rPr>
        <w:t xml:space="preserve"> Therefore, as </w:t>
      </w:r>
      <w:r w:rsidR="001708D2">
        <w:rPr>
          <w:rFonts w:asciiTheme="majorBidi" w:hAnsiTheme="majorBidi" w:cstheme="majorBidi"/>
        </w:rPr>
        <w:t xml:space="preserve">gentrification causes </w:t>
      </w:r>
      <w:r w:rsidR="00E75E93">
        <w:rPr>
          <w:rFonts w:asciiTheme="majorBidi" w:hAnsiTheme="majorBidi" w:cstheme="majorBidi"/>
        </w:rPr>
        <w:t xml:space="preserve">city number 2 </w:t>
      </w:r>
      <w:r w:rsidR="001708D2">
        <w:rPr>
          <w:rFonts w:asciiTheme="majorBidi" w:hAnsiTheme="majorBidi" w:cstheme="majorBidi"/>
        </w:rPr>
        <w:t>to shrink</w:t>
      </w:r>
      <w:r w:rsidR="00E75E93">
        <w:rPr>
          <w:rFonts w:asciiTheme="majorBidi" w:hAnsiTheme="majorBidi" w:cstheme="majorBidi"/>
        </w:rPr>
        <w:t>,</w:t>
      </w:r>
      <w:r w:rsidR="00F935B6">
        <w:rPr>
          <w:rFonts w:asciiTheme="majorBidi" w:hAnsiTheme="majorBidi" w:cstheme="majorBidi"/>
        </w:rPr>
        <w:t xml:space="preserve"> City number 3</w:t>
      </w:r>
      <w:r w:rsidRPr="00194840">
        <w:rPr>
          <w:rFonts w:asciiTheme="majorBidi" w:hAnsiTheme="majorBidi" w:cstheme="majorBidi"/>
        </w:rPr>
        <w:t xml:space="preserve"> </w:t>
      </w:r>
      <w:r w:rsidR="00B4706F">
        <w:rPr>
          <w:rFonts w:asciiTheme="majorBidi" w:hAnsiTheme="majorBidi" w:cstheme="majorBidi"/>
        </w:rPr>
        <w:t xml:space="preserve">is </w:t>
      </w:r>
      <w:r w:rsidRPr="00194840">
        <w:rPr>
          <w:rFonts w:asciiTheme="majorBidi" w:hAnsiTheme="majorBidi" w:cstheme="majorBidi"/>
        </w:rPr>
        <w:t>becom</w:t>
      </w:r>
      <w:r w:rsidR="00B4706F">
        <w:rPr>
          <w:rFonts w:asciiTheme="majorBidi" w:hAnsiTheme="majorBidi" w:cstheme="majorBidi"/>
        </w:rPr>
        <w:t>ing</w:t>
      </w:r>
      <w:r w:rsidRPr="00194840">
        <w:rPr>
          <w:rFonts w:asciiTheme="majorBidi" w:hAnsiTheme="majorBidi" w:cstheme="majorBidi"/>
        </w:rPr>
        <w:t xml:space="preserve"> more racialized, city number </w:t>
      </w:r>
      <w:r w:rsidR="00AD2A19">
        <w:rPr>
          <w:rFonts w:asciiTheme="majorBidi" w:hAnsiTheme="majorBidi" w:cstheme="majorBidi"/>
        </w:rPr>
        <w:t>1</w:t>
      </w:r>
      <w:r w:rsidR="00E1431E" w:rsidRPr="00194840">
        <w:rPr>
          <w:rFonts w:asciiTheme="majorBidi" w:hAnsiTheme="majorBidi" w:cstheme="majorBidi"/>
        </w:rPr>
        <w:t xml:space="preserve"> </w:t>
      </w:r>
      <w:r w:rsidR="00EE7E6A">
        <w:rPr>
          <w:rFonts w:asciiTheme="majorBidi" w:hAnsiTheme="majorBidi" w:cstheme="majorBidi"/>
        </w:rPr>
        <w:t>in becoming</w:t>
      </w:r>
      <w:r w:rsidRPr="00194840">
        <w:rPr>
          <w:rFonts w:asciiTheme="majorBidi" w:hAnsiTheme="majorBidi" w:cstheme="majorBidi"/>
        </w:rPr>
        <w:t xml:space="preserve"> increasingly non-racialized</w:t>
      </w:r>
      <w:r w:rsidR="00B4706F">
        <w:rPr>
          <w:rFonts w:asciiTheme="majorBidi" w:hAnsiTheme="majorBidi" w:cstheme="majorBidi"/>
        </w:rPr>
        <w:t xml:space="preserve">, and segregation </w:t>
      </w:r>
      <w:r w:rsidR="00D15E3C">
        <w:rPr>
          <w:rFonts w:asciiTheme="majorBidi" w:hAnsiTheme="majorBidi" w:cstheme="majorBidi"/>
        </w:rPr>
        <w:t>grows.</w:t>
      </w:r>
    </w:p>
    <w:p w14:paraId="3FBFF827" w14:textId="3F9442F1" w:rsidR="00AD2A19" w:rsidRDefault="00AD2A19" w:rsidP="005914FE">
      <w:pPr>
        <w:spacing w:line="480" w:lineRule="auto"/>
        <w:rPr>
          <w:rFonts w:asciiTheme="majorBidi" w:hAnsiTheme="majorBidi" w:cstheme="majorBidi"/>
          <w:b/>
          <w:bCs/>
        </w:rPr>
      </w:pPr>
    </w:p>
    <w:p w14:paraId="35D8EF71" w14:textId="77777777" w:rsidR="00526154" w:rsidRDefault="00526154" w:rsidP="005914FE">
      <w:pPr>
        <w:spacing w:line="480" w:lineRule="auto"/>
        <w:rPr>
          <w:rFonts w:asciiTheme="majorBidi" w:hAnsiTheme="majorBidi" w:cstheme="majorBidi"/>
          <w:b/>
          <w:bCs/>
        </w:rPr>
      </w:pPr>
    </w:p>
    <w:p w14:paraId="1096423A" w14:textId="5E669E5C" w:rsidR="00D32426" w:rsidRDefault="00D32426" w:rsidP="00526154">
      <w:pPr>
        <w:spacing w:line="480" w:lineRule="auto"/>
        <w:jc w:val="center"/>
        <w:rPr>
          <w:rFonts w:asciiTheme="majorBidi" w:hAnsiTheme="majorBidi" w:cstheme="majorBidi"/>
          <w:b/>
          <w:bCs/>
        </w:rPr>
      </w:pPr>
      <w:r w:rsidRPr="00194840">
        <w:rPr>
          <w:rFonts w:asciiTheme="majorBidi" w:hAnsiTheme="majorBidi" w:cstheme="majorBidi"/>
          <w:b/>
          <w:bCs/>
        </w:rPr>
        <w:t>Method</w:t>
      </w:r>
      <w:r w:rsidR="00E1431E" w:rsidRPr="00194840">
        <w:rPr>
          <w:rFonts w:asciiTheme="majorBidi" w:hAnsiTheme="majorBidi" w:cstheme="majorBidi"/>
          <w:b/>
          <w:bCs/>
        </w:rPr>
        <w:t>ology</w:t>
      </w:r>
    </w:p>
    <w:p w14:paraId="21D6273C" w14:textId="77777777" w:rsidR="00526154" w:rsidRPr="00194840" w:rsidRDefault="00526154" w:rsidP="009B3891">
      <w:pPr>
        <w:spacing w:line="480" w:lineRule="auto"/>
        <w:jc w:val="center"/>
        <w:rPr>
          <w:rFonts w:asciiTheme="majorBidi" w:hAnsiTheme="majorBidi" w:cstheme="majorBidi"/>
          <w:b/>
          <w:bCs/>
        </w:rPr>
      </w:pPr>
    </w:p>
    <w:p w14:paraId="5BFDDA9F" w14:textId="55E34A6E" w:rsidR="00503D90" w:rsidRPr="00194840" w:rsidRDefault="00E1431E" w:rsidP="005914FE">
      <w:pPr>
        <w:spacing w:line="480" w:lineRule="auto"/>
        <w:rPr>
          <w:rFonts w:asciiTheme="majorBidi" w:hAnsiTheme="majorBidi" w:cstheme="majorBidi"/>
        </w:rPr>
      </w:pPr>
      <w:r w:rsidRPr="00194840">
        <w:rPr>
          <w:rFonts w:asciiTheme="majorBidi" w:hAnsiTheme="majorBidi" w:cstheme="majorBidi"/>
          <w:b/>
          <w:bCs/>
        </w:rPr>
        <w:tab/>
      </w:r>
      <w:r w:rsidRPr="00194840">
        <w:rPr>
          <w:rFonts w:asciiTheme="majorBidi" w:hAnsiTheme="majorBidi" w:cstheme="majorBidi"/>
        </w:rPr>
        <w:t xml:space="preserve">Research for this paper was conducted </w:t>
      </w:r>
      <w:r w:rsidR="005337E2">
        <w:rPr>
          <w:rFonts w:asciiTheme="majorBidi" w:hAnsiTheme="majorBidi" w:cstheme="majorBidi"/>
        </w:rPr>
        <w:t xml:space="preserve">in </w:t>
      </w:r>
      <w:r w:rsidRPr="00194840">
        <w:rPr>
          <w:rFonts w:asciiTheme="majorBidi" w:hAnsiTheme="majorBidi" w:cstheme="majorBidi"/>
        </w:rPr>
        <w:t>a few ways. The first was a trip to the neighbourhood of Runnymede-Bloor West Village</w:t>
      </w:r>
      <w:r w:rsidR="00503D90" w:rsidRPr="00194840">
        <w:rPr>
          <w:rFonts w:asciiTheme="majorBidi" w:hAnsiTheme="majorBidi" w:cstheme="majorBidi"/>
        </w:rPr>
        <w:t xml:space="preserve"> on Sunday, January 26</w:t>
      </w:r>
      <w:r w:rsidR="00503D90" w:rsidRPr="00194840">
        <w:rPr>
          <w:rFonts w:asciiTheme="majorBidi" w:hAnsiTheme="majorBidi" w:cstheme="majorBidi"/>
          <w:vertAlign w:val="superscript"/>
        </w:rPr>
        <w:t>th</w:t>
      </w:r>
      <w:r w:rsidR="00503D90" w:rsidRPr="00194840">
        <w:rPr>
          <w:rFonts w:asciiTheme="majorBidi" w:hAnsiTheme="majorBidi" w:cstheme="majorBidi"/>
        </w:rPr>
        <w:t>, 2020</w:t>
      </w:r>
      <w:r w:rsidR="005337E2">
        <w:rPr>
          <w:rFonts w:asciiTheme="majorBidi" w:hAnsiTheme="majorBidi" w:cstheme="majorBidi"/>
        </w:rPr>
        <w:t>,</w:t>
      </w:r>
      <w:r w:rsidRPr="00194840">
        <w:rPr>
          <w:rFonts w:asciiTheme="majorBidi" w:hAnsiTheme="majorBidi" w:cstheme="majorBidi"/>
        </w:rPr>
        <w:t xml:space="preserve"> to make observations and write down my</w:t>
      </w:r>
      <w:r w:rsidR="00503D90" w:rsidRPr="00194840">
        <w:rPr>
          <w:rFonts w:asciiTheme="majorBidi" w:hAnsiTheme="majorBidi" w:cstheme="majorBidi"/>
        </w:rPr>
        <w:t xml:space="preserve"> initial</w:t>
      </w:r>
      <w:r w:rsidRPr="00194840">
        <w:rPr>
          <w:rFonts w:asciiTheme="majorBidi" w:hAnsiTheme="majorBidi" w:cstheme="majorBidi"/>
        </w:rPr>
        <w:t xml:space="preserve"> interpretations. This method was important to do, as it</w:t>
      </w:r>
      <w:r w:rsidR="005337E2">
        <w:rPr>
          <w:rFonts w:asciiTheme="majorBidi" w:hAnsiTheme="majorBidi" w:cstheme="majorBidi"/>
        </w:rPr>
        <w:t xml:space="preserve"> is</w:t>
      </w:r>
      <w:r w:rsidRPr="00194840">
        <w:rPr>
          <w:rFonts w:asciiTheme="majorBidi" w:hAnsiTheme="majorBidi" w:cstheme="majorBidi"/>
        </w:rPr>
        <w:t xml:space="preserve"> all too easy to get a distorted view of a place when just looking at statistics. For example, if one </w:t>
      </w:r>
      <w:proofErr w:type="gramStart"/>
      <w:r w:rsidRPr="00194840">
        <w:rPr>
          <w:rFonts w:asciiTheme="majorBidi" w:hAnsiTheme="majorBidi" w:cstheme="majorBidi"/>
        </w:rPr>
        <w:t>was</w:t>
      </w:r>
      <w:proofErr w:type="gramEnd"/>
      <w:r w:rsidRPr="00194840">
        <w:rPr>
          <w:rFonts w:asciiTheme="majorBidi" w:hAnsiTheme="majorBidi" w:cstheme="majorBidi"/>
        </w:rPr>
        <w:t xml:space="preserve"> to just look at statistical sources like Stat</w:t>
      </w:r>
      <w:r w:rsidR="005337E2">
        <w:rPr>
          <w:rFonts w:asciiTheme="majorBidi" w:hAnsiTheme="majorBidi" w:cstheme="majorBidi"/>
        </w:rPr>
        <w:t xml:space="preserve">istics </w:t>
      </w:r>
      <w:r w:rsidR="00AD2A19">
        <w:rPr>
          <w:rFonts w:asciiTheme="majorBidi" w:hAnsiTheme="majorBidi" w:cstheme="majorBidi"/>
        </w:rPr>
        <w:t>C</w:t>
      </w:r>
      <w:r w:rsidRPr="00194840">
        <w:rPr>
          <w:rFonts w:asciiTheme="majorBidi" w:hAnsiTheme="majorBidi" w:cstheme="majorBidi"/>
        </w:rPr>
        <w:t>an</w:t>
      </w:r>
      <w:r w:rsidR="005337E2">
        <w:rPr>
          <w:rFonts w:asciiTheme="majorBidi" w:hAnsiTheme="majorBidi" w:cstheme="majorBidi"/>
        </w:rPr>
        <w:t>ada</w:t>
      </w:r>
      <w:r w:rsidRPr="00194840">
        <w:rPr>
          <w:rFonts w:asciiTheme="majorBidi" w:hAnsiTheme="majorBidi" w:cstheme="majorBidi"/>
        </w:rPr>
        <w:t xml:space="preserve">, one would not have known that the neighbourhood has a variety of businesses along Bloor and at major intersections. </w:t>
      </w:r>
      <w:r w:rsidR="00503D90" w:rsidRPr="00194840">
        <w:rPr>
          <w:rFonts w:asciiTheme="majorBidi" w:hAnsiTheme="majorBidi" w:cstheme="majorBidi"/>
        </w:rPr>
        <w:t xml:space="preserve">It was also a good way to get a spatial understanding of the area, observing what the buildings looked like, what kind of people were out and about at the time, and the kind of aesthetic those who make decisions for the neighbourhood wish to project to the world. </w:t>
      </w:r>
    </w:p>
    <w:p w14:paraId="3C954E21" w14:textId="77777777" w:rsidR="00842795" w:rsidRDefault="00842795" w:rsidP="00712F94">
      <w:pPr>
        <w:spacing w:line="480" w:lineRule="auto"/>
        <w:ind w:firstLine="720"/>
        <w:rPr>
          <w:rFonts w:asciiTheme="majorBidi" w:hAnsiTheme="majorBidi" w:cstheme="majorBidi"/>
        </w:rPr>
      </w:pPr>
    </w:p>
    <w:p w14:paraId="37327CE8" w14:textId="49BB96CF" w:rsidR="00503D90" w:rsidRPr="00194840" w:rsidRDefault="00503D90" w:rsidP="00712F94">
      <w:pPr>
        <w:spacing w:line="480" w:lineRule="auto"/>
        <w:ind w:firstLine="720"/>
        <w:rPr>
          <w:rFonts w:asciiTheme="majorBidi" w:hAnsiTheme="majorBidi" w:cstheme="majorBidi"/>
        </w:rPr>
      </w:pPr>
      <w:r w:rsidRPr="00194840">
        <w:rPr>
          <w:rFonts w:asciiTheme="majorBidi" w:hAnsiTheme="majorBidi" w:cstheme="majorBidi"/>
        </w:rPr>
        <w:t>The main drawback of this method was weather related</w:t>
      </w:r>
      <w:r w:rsidR="005337E2">
        <w:rPr>
          <w:rFonts w:asciiTheme="majorBidi" w:hAnsiTheme="majorBidi" w:cstheme="majorBidi"/>
        </w:rPr>
        <w:t>, as</w:t>
      </w:r>
      <w:r w:rsidRPr="00194840">
        <w:rPr>
          <w:rFonts w:asciiTheme="majorBidi" w:hAnsiTheme="majorBidi" w:cstheme="majorBidi"/>
        </w:rPr>
        <w:t xml:space="preserve"> it was cold and rainy</w:t>
      </w:r>
      <w:r w:rsidR="00AD2A19">
        <w:rPr>
          <w:rFonts w:asciiTheme="majorBidi" w:hAnsiTheme="majorBidi" w:cstheme="majorBidi"/>
        </w:rPr>
        <w:t xml:space="preserve"> on the day of my study</w:t>
      </w:r>
      <w:r w:rsidRPr="00194840">
        <w:rPr>
          <w:rFonts w:asciiTheme="majorBidi" w:hAnsiTheme="majorBidi" w:cstheme="majorBidi"/>
        </w:rPr>
        <w:t xml:space="preserve">. This not only </w:t>
      </w:r>
      <w:proofErr w:type="gramStart"/>
      <w:r w:rsidRPr="00194840">
        <w:rPr>
          <w:rFonts w:asciiTheme="majorBidi" w:hAnsiTheme="majorBidi" w:cstheme="majorBidi"/>
        </w:rPr>
        <w:t>had an effect on</w:t>
      </w:r>
      <w:proofErr w:type="gramEnd"/>
      <w:r w:rsidRPr="00194840">
        <w:rPr>
          <w:rFonts w:asciiTheme="majorBidi" w:hAnsiTheme="majorBidi" w:cstheme="majorBidi"/>
        </w:rPr>
        <w:t xml:space="preserve"> my personal discomfort, but also likely reduced the amount of people walking about on the street. This forced me to be a little more proactive, observing people through the windows of restaurants</w:t>
      </w:r>
      <w:r w:rsidR="005337E2">
        <w:rPr>
          <w:rFonts w:asciiTheme="majorBidi" w:hAnsiTheme="majorBidi" w:cstheme="majorBidi"/>
        </w:rPr>
        <w:t xml:space="preserve"> and other establishments. This</w:t>
      </w:r>
      <w:r w:rsidRPr="00194840">
        <w:rPr>
          <w:rFonts w:asciiTheme="majorBidi" w:hAnsiTheme="majorBidi" w:cstheme="majorBidi"/>
        </w:rPr>
        <w:t xml:space="preserve"> required a bit of subtlety, and probably altered my</w:t>
      </w:r>
      <w:r w:rsidR="00AD2A19">
        <w:rPr>
          <w:rFonts w:asciiTheme="majorBidi" w:hAnsiTheme="majorBidi" w:cstheme="majorBidi"/>
        </w:rPr>
        <w:t xml:space="preserve"> first</w:t>
      </w:r>
      <w:r w:rsidRPr="00194840">
        <w:rPr>
          <w:rFonts w:asciiTheme="majorBidi" w:hAnsiTheme="majorBidi" w:cstheme="majorBidi"/>
        </w:rPr>
        <w:t xml:space="preserve"> impression</w:t>
      </w:r>
      <w:r w:rsidR="00AD2A19">
        <w:rPr>
          <w:rFonts w:asciiTheme="majorBidi" w:hAnsiTheme="majorBidi" w:cstheme="majorBidi"/>
        </w:rPr>
        <w:t>s</w:t>
      </w:r>
      <w:r w:rsidRPr="00194840">
        <w:rPr>
          <w:rFonts w:asciiTheme="majorBidi" w:hAnsiTheme="majorBidi" w:cstheme="majorBidi"/>
        </w:rPr>
        <w:t xml:space="preserve"> of the area. It is also entirely possible that the nature of physically observing an area was challenging as well. While I tried to cover an area that was diverse, I may have missed some areas that would have given me more insight. </w:t>
      </w:r>
    </w:p>
    <w:p w14:paraId="1084AB7D" w14:textId="77777777" w:rsidR="00842795" w:rsidRDefault="00842795">
      <w:pPr>
        <w:spacing w:line="480" w:lineRule="auto"/>
        <w:ind w:firstLine="720"/>
        <w:rPr>
          <w:rFonts w:asciiTheme="majorBidi" w:hAnsiTheme="majorBidi" w:cstheme="majorBidi"/>
        </w:rPr>
      </w:pPr>
    </w:p>
    <w:p w14:paraId="135E2CA8" w14:textId="46E3140A" w:rsidR="005914FE" w:rsidRDefault="00503D90">
      <w:pPr>
        <w:spacing w:line="480" w:lineRule="auto"/>
        <w:ind w:firstLine="720"/>
        <w:rPr>
          <w:rFonts w:asciiTheme="majorBidi" w:hAnsiTheme="majorBidi" w:cstheme="majorBidi"/>
        </w:rPr>
      </w:pPr>
      <w:r w:rsidRPr="00194840">
        <w:rPr>
          <w:rFonts w:asciiTheme="majorBidi" w:hAnsiTheme="majorBidi" w:cstheme="majorBidi"/>
        </w:rPr>
        <w:t xml:space="preserve">The other method employed for this paper was the gathering of statistics from </w:t>
      </w:r>
      <w:r w:rsidR="00206B19" w:rsidRPr="00194840">
        <w:rPr>
          <w:rFonts w:asciiTheme="majorBidi" w:hAnsiTheme="majorBidi" w:cstheme="majorBidi"/>
        </w:rPr>
        <w:t>online sources</w:t>
      </w:r>
      <w:r w:rsidR="00542AE0">
        <w:rPr>
          <w:rFonts w:asciiTheme="majorBidi" w:hAnsiTheme="majorBidi" w:cstheme="majorBidi"/>
        </w:rPr>
        <w:t>,</w:t>
      </w:r>
      <w:r w:rsidRPr="00194840">
        <w:rPr>
          <w:rFonts w:asciiTheme="majorBidi" w:hAnsiTheme="majorBidi" w:cstheme="majorBidi"/>
        </w:rPr>
        <w:t xml:space="preserve"> like Stat</w:t>
      </w:r>
      <w:r w:rsidR="00542AE0">
        <w:rPr>
          <w:rFonts w:asciiTheme="majorBidi" w:hAnsiTheme="majorBidi" w:cstheme="majorBidi"/>
        </w:rPr>
        <w:t xml:space="preserve">istics </w:t>
      </w:r>
      <w:r w:rsidR="00542AE0" w:rsidRPr="00194840">
        <w:rPr>
          <w:rFonts w:asciiTheme="majorBidi" w:hAnsiTheme="majorBidi" w:cstheme="majorBidi"/>
        </w:rPr>
        <w:t>Can</w:t>
      </w:r>
      <w:r w:rsidR="00542AE0">
        <w:rPr>
          <w:rFonts w:asciiTheme="majorBidi" w:hAnsiTheme="majorBidi" w:cstheme="majorBidi"/>
        </w:rPr>
        <w:t>ada</w:t>
      </w:r>
      <w:r w:rsidRPr="00194840">
        <w:rPr>
          <w:rFonts w:asciiTheme="majorBidi" w:hAnsiTheme="majorBidi" w:cstheme="majorBidi"/>
        </w:rPr>
        <w:t xml:space="preserve"> and the neighbourhood profiles on the City of Toronto’s website</w:t>
      </w:r>
      <w:r w:rsidR="007A7241">
        <w:rPr>
          <w:rFonts w:asciiTheme="majorBidi" w:hAnsiTheme="majorBidi" w:cstheme="majorBidi"/>
        </w:rPr>
        <w:t xml:space="preserve">. </w:t>
      </w:r>
      <w:r w:rsidR="00206B19" w:rsidRPr="00194840">
        <w:rPr>
          <w:rFonts w:asciiTheme="majorBidi" w:hAnsiTheme="majorBidi" w:cstheme="majorBidi"/>
        </w:rPr>
        <w:t xml:space="preserve">These sources of data were a fantastic way to either confirm or correct the impressions I </w:t>
      </w:r>
      <w:r w:rsidR="00007306" w:rsidRPr="00194840">
        <w:rPr>
          <w:rFonts w:asciiTheme="majorBidi" w:hAnsiTheme="majorBidi" w:cstheme="majorBidi"/>
        </w:rPr>
        <w:t>got</w:t>
      </w:r>
      <w:r w:rsidR="00206B19" w:rsidRPr="00194840">
        <w:rPr>
          <w:rFonts w:asciiTheme="majorBidi" w:hAnsiTheme="majorBidi" w:cstheme="majorBidi"/>
        </w:rPr>
        <w:t xml:space="preserve"> when I went to the neighbourhood. They also served </w:t>
      </w:r>
      <w:proofErr w:type="gramStart"/>
      <w:r w:rsidR="00206B19" w:rsidRPr="00194840">
        <w:rPr>
          <w:rFonts w:asciiTheme="majorBidi" w:hAnsiTheme="majorBidi" w:cstheme="majorBidi"/>
        </w:rPr>
        <w:t>as a way to</w:t>
      </w:r>
      <w:proofErr w:type="gramEnd"/>
      <w:r w:rsidR="00206B19" w:rsidRPr="00194840">
        <w:rPr>
          <w:rFonts w:asciiTheme="majorBidi" w:hAnsiTheme="majorBidi" w:cstheme="majorBidi"/>
        </w:rPr>
        <w:t xml:space="preserve"> reveal things that were not immediately obvious and </w:t>
      </w:r>
      <w:r w:rsidR="00007306" w:rsidRPr="00194840">
        <w:rPr>
          <w:rFonts w:asciiTheme="majorBidi" w:hAnsiTheme="majorBidi" w:cstheme="majorBidi"/>
        </w:rPr>
        <w:t xml:space="preserve">to explain and </w:t>
      </w:r>
      <w:r w:rsidR="00206B19" w:rsidRPr="00194840">
        <w:rPr>
          <w:rFonts w:asciiTheme="majorBidi" w:hAnsiTheme="majorBidi" w:cstheme="majorBidi"/>
        </w:rPr>
        <w:t>give context to some of the observations. The data that was available online was excellent when describing the neighbourhood’s demographics. There was a cornucopia of data concerning statistics like income levels, housing costs, ethnicity, gender, and family structure. However, there was not a huge amount of data available that pertained to the businesses that cluster along Bloor Street and some of the major intersections</w:t>
      </w:r>
      <w:r w:rsidR="00AD659D">
        <w:rPr>
          <w:rFonts w:asciiTheme="majorBidi" w:hAnsiTheme="majorBidi" w:cstheme="majorBidi"/>
        </w:rPr>
        <w:t>. S</w:t>
      </w:r>
      <w:r w:rsidR="00206B19" w:rsidRPr="00194840">
        <w:rPr>
          <w:rFonts w:asciiTheme="majorBidi" w:hAnsiTheme="majorBidi" w:cstheme="majorBidi"/>
        </w:rPr>
        <w:t xml:space="preserve">ome data can be tangentially linked to them, such as building rental prices which can be linked to their financial success, but there is little data to be found about them specifically. I found StatsCan to be of limited utility. I could not find a way to get data on the neighbourhood level and was only able to find data about the city of Toronto as a whole. It could therefore </w:t>
      </w:r>
      <w:proofErr w:type="gramStart"/>
      <w:r w:rsidR="00206B19" w:rsidRPr="00194840">
        <w:rPr>
          <w:rFonts w:asciiTheme="majorBidi" w:hAnsiTheme="majorBidi" w:cstheme="majorBidi"/>
        </w:rPr>
        <w:t>really only</w:t>
      </w:r>
      <w:proofErr w:type="gramEnd"/>
      <w:r w:rsidR="00206B19" w:rsidRPr="00194840">
        <w:rPr>
          <w:rFonts w:asciiTheme="majorBidi" w:hAnsiTheme="majorBidi" w:cstheme="majorBidi"/>
        </w:rPr>
        <w:t xml:space="preserve"> be used to compare the data found in the Neighbourhood demographics tool to the city in its totality. </w:t>
      </w:r>
    </w:p>
    <w:p w14:paraId="1DECDF6F" w14:textId="77777777" w:rsidR="00842795" w:rsidRDefault="00842795" w:rsidP="00AD2A19">
      <w:pPr>
        <w:spacing w:line="480" w:lineRule="auto"/>
        <w:ind w:firstLine="720"/>
        <w:rPr>
          <w:rFonts w:asciiTheme="majorBidi" w:hAnsiTheme="majorBidi" w:cstheme="majorBidi"/>
        </w:rPr>
      </w:pPr>
    </w:p>
    <w:p w14:paraId="0FD13277" w14:textId="4CB38472" w:rsidR="00ED7BF7" w:rsidRDefault="006F273B" w:rsidP="00AD2A19">
      <w:pPr>
        <w:spacing w:line="480" w:lineRule="auto"/>
        <w:ind w:firstLine="720"/>
        <w:rPr>
          <w:rFonts w:asciiTheme="majorBidi" w:hAnsiTheme="majorBidi" w:cstheme="majorBidi"/>
        </w:rPr>
      </w:pPr>
      <w:r w:rsidRPr="00194840">
        <w:rPr>
          <w:rFonts w:asciiTheme="majorBidi" w:hAnsiTheme="majorBidi" w:cstheme="majorBidi"/>
        </w:rPr>
        <w:t xml:space="preserve">Additional information and context </w:t>
      </w:r>
      <w:r w:rsidR="000A143D">
        <w:rPr>
          <w:rFonts w:asciiTheme="majorBidi" w:hAnsiTheme="majorBidi" w:cstheme="majorBidi"/>
        </w:rPr>
        <w:t xml:space="preserve">were </w:t>
      </w:r>
      <w:r w:rsidRPr="00194840">
        <w:rPr>
          <w:rFonts w:asciiTheme="majorBidi" w:hAnsiTheme="majorBidi" w:cstheme="majorBidi"/>
        </w:rPr>
        <w:t xml:space="preserve">found by looking up the policies of the City of Toronto and their effects in academic journals. This provided the wider context needed to have a full understanding of what was happening in Runnymede-Bloor West village, showing what was happening at a city wide, macro scale. This context was important because it allowed me to get a fuller view of the </w:t>
      </w:r>
      <w:proofErr w:type="gramStart"/>
      <w:r w:rsidRPr="00194840">
        <w:rPr>
          <w:rFonts w:asciiTheme="majorBidi" w:hAnsiTheme="majorBidi" w:cstheme="majorBidi"/>
        </w:rPr>
        <w:t>city as a whole, instead</w:t>
      </w:r>
      <w:proofErr w:type="gramEnd"/>
      <w:r w:rsidRPr="00194840">
        <w:rPr>
          <w:rFonts w:asciiTheme="majorBidi" w:hAnsiTheme="majorBidi" w:cstheme="majorBidi"/>
        </w:rPr>
        <w:t xml:space="preserve"> of just observing the neighbourhood of Runnymede-Bloor West Village in a vacuum. It also served as a springboard, providing ideas for what to look for in the data I collected. </w:t>
      </w:r>
      <w:r w:rsidR="008D78D9" w:rsidRPr="00194840">
        <w:rPr>
          <w:rFonts w:asciiTheme="majorBidi" w:hAnsiTheme="majorBidi" w:cstheme="majorBidi"/>
        </w:rPr>
        <w:t xml:space="preserve">The drawbacks of this </w:t>
      </w:r>
      <w:r w:rsidR="00B8095F" w:rsidRPr="00194840">
        <w:rPr>
          <w:rFonts w:asciiTheme="majorBidi" w:hAnsiTheme="majorBidi" w:cstheme="majorBidi"/>
        </w:rPr>
        <w:t>were</w:t>
      </w:r>
      <w:r w:rsidR="008D78D9" w:rsidRPr="00194840">
        <w:rPr>
          <w:rFonts w:asciiTheme="majorBidi" w:hAnsiTheme="majorBidi" w:cstheme="majorBidi"/>
        </w:rPr>
        <w:t xml:space="preserve"> that the unconscious biases of the authors </w:t>
      </w:r>
      <w:r w:rsidR="008D78D9" w:rsidRPr="00194840">
        <w:rPr>
          <w:rFonts w:asciiTheme="majorBidi" w:hAnsiTheme="majorBidi" w:cstheme="majorBidi"/>
        </w:rPr>
        <w:lastRenderedPageBreak/>
        <w:t xml:space="preserve">may have shaped my own understanding of the neighbourhood and city, as my own biases were shaped by the data they chose to highlight. </w:t>
      </w:r>
    </w:p>
    <w:p w14:paraId="63712B60" w14:textId="77777777" w:rsidR="00AD2A19" w:rsidRPr="00AD2A19" w:rsidRDefault="00AD2A19" w:rsidP="00AD2A19">
      <w:pPr>
        <w:spacing w:line="480" w:lineRule="auto"/>
        <w:ind w:firstLine="720"/>
        <w:rPr>
          <w:rFonts w:asciiTheme="majorBidi" w:hAnsiTheme="majorBidi" w:cstheme="majorBidi"/>
        </w:rPr>
      </w:pPr>
    </w:p>
    <w:p w14:paraId="6210276D" w14:textId="2FABED48" w:rsidR="0017711F" w:rsidRDefault="0017711F" w:rsidP="00526154">
      <w:pPr>
        <w:spacing w:line="480" w:lineRule="auto"/>
        <w:jc w:val="center"/>
        <w:rPr>
          <w:rFonts w:asciiTheme="majorBidi" w:hAnsiTheme="majorBidi" w:cstheme="majorBidi"/>
          <w:b/>
          <w:bCs/>
          <w:sz w:val="28"/>
          <w:szCs w:val="28"/>
        </w:rPr>
      </w:pPr>
      <w:r w:rsidRPr="00194840">
        <w:rPr>
          <w:rFonts w:asciiTheme="majorBidi" w:hAnsiTheme="majorBidi" w:cstheme="majorBidi"/>
          <w:b/>
          <w:bCs/>
          <w:sz w:val="28"/>
          <w:szCs w:val="28"/>
        </w:rPr>
        <w:t>Findings and Analysis</w:t>
      </w:r>
    </w:p>
    <w:p w14:paraId="71BABDBE" w14:textId="77777777" w:rsidR="00526154" w:rsidRPr="00194840" w:rsidRDefault="00526154" w:rsidP="00E675AD">
      <w:pPr>
        <w:spacing w:line="480" w:lineRule="auto"/>
        <w:jc w:val="center"/>
        <w:rPr>
          <w:rFonts w:asciiTheme="majorBidi" w:hAnsiTheme="majorBidi" w:cstheme="majorBidi"/>
          <w:b/>
          <w:bCs/>
          <w:sz w:val="28"/>
          <w:szCs w:val="28"/>
        </w:rPr>
      </w:pPr>
    </w:p>
    <w:p w14:paraId="32B4F523" w14:textId="539EED9E" w:rsidR="00B3120F" w:rsidRPr="00CC21CE" w:rsidRDefault="0017711F" w:rsidP="005914FE">
      <w:pPr>
        <w:spacing w:line="480" w:lineRule="auto"/>
        <w:rPr>
          <w:rFonts w:asciiTheme="majorBidi" w:hAnsiTheme="majorBidi" w:cstheme="majorBidi"/>
        </w:rPr>
      </w:pPr>
      <w:r w:rsidRPr="00194840">
        <w:rPr>
          <w:rFonts w:asciiTheme="majorBidi" w:hAnsiTheme="majorBidi" w:cstheme="majorBidi"/>
          <w:b/>
          <w:bCs/>
          <w:sz w:val="28"/>
          <w:szCs w:val="28"/>
        </w:rPr>
        <w:tab/>
      </w:r>
      <w:r w:rsidRPr="00194840">
        <w:rPr>
          <w:rFonts w:asciiTheme="majorBidi" w:hAnsiTheme="majorBidi" w:cstheme="majorBidi"/>
        </w:rPr>
        <w:t>In some ways, Runnymede-Bloor West Village is quite different from the rest of Toronto. The principal example of this is the neighbourhood’s diversity, though perhaps a better way to put it is the neighbourhood’s lack of diversity.</w:t>
      </w:r>
      <w:r w:rsidR="00B3120F" w:rsidRPr="00194840">
        <w:rPr>
          <w:rFonts w:asciiTheme="majorBidi" w:hAnsiTheme="majorBidi" w:cstheme="majorBidi"/>
        </w:rPr>
        <w:t xml:space="preserve"> </w:t>
      </w:r>
      <w:proofErr w:type="gramStart"/>
      <w:r w:rsidR="00B3120F" w:rsidRPr="00194840">
        <w:rPr>
          <w:rFonts w:asciiTheme="majorBidi" w:hAnsiTheme="majorBidi" w:cstheme="majorBidi"/>
        </w:rPr>
        <w:t>The vast majority of</w:t>
      </w:r>
      <w:proofErr w:type="gramEnd"/>
      <w:r w:rsidR="00B3120F" w:rsidRPr="00194840">
        <w:rPr>
          <w:rFonts w:asciiTheme="majorBidi" w:hAnsiTheme="majorBidi" w:cstheme="majorBidi"/>
        </w:rPr>
        <w:t xml:space="preserve"> the residents are of European decent, specifically from the British Isles, and were born in Canada. This can be observed in a few ways. </w:t>
      </w:r>
    </w:p>
    <w:p w14:paraId="632D0911" w14:textId="5EED135D" w:rsidR="00B3120F" w:rsidRPr="00194840" w:rsidRDefault="00B3120F" w:rsidP="005914FE">
      <w:pPr>
        <w:spacing w:line="480" w:lineRule="auto"/>
        <w:rPr>
          <w:rFonts w:asciiTheme="majorBidi" w:hAnsiTheme="majorBidi" w:cstheme="majorBidi"/>
        </w:rPr>
      </w:pPr>
      <w:r w:rsidRPr="00194840">
        <w:rPr>
          <w:rFonts w:asciiTheme="majorBidi" w:hAnsiTheme="majorBidi" w:cstheme="majorBidi"/>
          <w:noProof/>
        </w:rPr>
        <w:drawing>
          <wp:anchor distT="0" distB="0" distL="114300" distR="114300" simplePos="0" relativeHeight="251659264" behindDoc="0" locked="0" layoutInCell="1" allowOverlap="1" wp14:anchorId="77559448" wp14:editId="77BD5B00">
            <wp:simplePos x="0" y="0"/>
            <wp:positionH relativeFrom="column">
              <wp:posOffset>8533</wp:posOffset>
            </wp:positionH>
            <wp:positionV relativeFrom="paragraph">
              <wp:posOffset>209550</wp:posOffset>
            </wp:positionV>
            <wp:extent cx="3983355" cy="591185"/>
            <wp:effectExtent l="0" t="0" r="4445" b="5715"/>
            <wp:wrapSquare wrapText="bothSides"/>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2-22 at 8.35.41 PM.png"/>
                    <pic:cNvPicPr/>
                  </pic:nvPicPr>
                  <pic:blipFill>
                    <a:blip r:embed="rId8">
                      <a:extLst>
                        <a:ext uri="{28A0092B-C50C-407E-A947-70E740481C1C}">
                          <a14:useLocalDpi xmlns:a14="http://schemas.microsoft.com/office/drawing/2010/main" val="0"/>
                        </a:ext>
                      </a:extLst>
                    </a:blip>
                    <a:stretch>
                      <a:fillRect/>
                    </a:stretch>
                  </pic:blipFill>
                  <pic:spPr>
                    <a:xfrm>
                      <a:off x="0" y="0"/>
                      <a:ext cx="3983355" cy="591185"/>
                    </a:xfrm>
                    <a:prstGeom prst="rect">
                      <a:avLst/>
                    </a:prstGeom>
                  </pic:spPr>
                </pic:pic>
              </a:graphicData>
            </a:graphic>
            <wp14:sizeRelH relativeFrom="page">
              <wp14:pctWidth>0</wp14:pctWidth>
            </wp14:sizeRelH>
            <wp14:sizeRelV relativeFrom="page">
              <wp14:pctHeight>0</wp14:pctHeight>
            </wp14:sizeRelV>
          </wp:anchor>
        </w:drawing>
      </w:r>
    </w:p>
    <w:p w14:paraId="53F53873" w14:textId="71888AE9" w:rsidR="00B3120F" w:rsidRPr="00194840" w:rsidRDefault="002F06BD" w:rsidP="005914FE">
      <w:pPr>
        <w:spacing w:line="480" w:lineRule="auto"/>
        <w:rPr>
          <w:rFonts w:asciiTheme="majorBidi" w:hAnsiTheme="majorBidi" w:cstheme="majorBidi"/>
        </w:rPr>
      </w:pPr>
      <w:r w:rsidRPr="002F06BD">
        <w:rPr>
          <w:rFonts w:asciiTheme="majorBidi" w:hAnsiTheme="majorBidi" w:cstheme="majorBidi"/>
          <w:noProof/>
        </w:rPr>
        <mc:AlternateContent>
          <mc:Choice Requires="wps">
            <w:drawing>
              <wp:anchor distT="45720" distB="45720" distL="114300" distR="114300" simplePos="0" relativeHeight="251668480" behindDoc="0" locked="0" layoutInCell="1" allowOverlap="1" wp14:anchorId="1E46105F" wp14:editId="46A0D0A3">
                <wp:simplePos x="0" y="0"/>
                <wp:positionH relativeFrom="margin">
                  <wp:align>left</wp:align>
                </wp:positionH>
                <wp:positionV relativeFrom="paragraph">
                  <wp:posOffset>533400</wp:posOffset>
                </wp:positionV>
                <wp:extent cx="3947160" cy="3733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373380"/>
                        </a:xfrm>
                        <a:prstGeom prst="rect">
                          <a:avLst/>
                        </a:prstGeom>
                        <a:solidFill>
                          <a:srgbClr val="FFFFFF"/>
                        </a:solidFill>
                        <a:ln w="9525">
                          <a:solidFill>
                            <a:schemeClr val="bg1"/>
                          </a:solidFill>
                          <a:miter lim="800000"/>
                          <a:headEnd/>
                          <a:tailEnd/>
                        </a:ln>
                      </wps:spPr>
                      <wps:txbx>
                        <w:txbxContent>
                          <w:p w14:paraId="57D5EA05" w14:textId="035D9F92" w:rsidR="002F06BD" w:rsidRPr="005A1D89" w:rsidRDefault="002C7E5F">
                            <w:pPr>
                              <w:rPr>
                                <w:sz w:val="16"/>
                                <w:szCs w:val="16"/>
                              </w:rPr>
                            </w:pPr>
                            <w:r w:rsidRPr="005A1D89">
                              <w:rPr>
                                <w:b/>
                                <w:bCs/>
                                <w:sz w:val="16"/>
                                <w:szCs w:val="16"/>
                              </w:rPr>
                              <w:t>Figure 1.</w:t>
                            </w:r>
                            <w:r w:rsidRPr="005A1D89">
                              <w:rPr>
                                <w:sz w:val="16"/>
                                <w:szCs w:val="16"/>
                              </w:rPr>
                              <w:t xml:space="preserve"> Number of </w:t>
                            </w:r>
                            <w:r w:rsidR="00F23F2D" w:rsidRPr="005A1D89">
                              <w:rPr>
                                <w:sz w:val="16"/>
                                <w:szCs w:val="16"/>
                              </w:rPr>
                              <w:t xml:space="preserve">people born in Canada </w:t>
                            </w:r>
                            <w:r w:rsidR="00157313" w:rsidRPr="005A1D89">
                              <w:rPr>
                                <w:sz w:val="16"/>
                                <w:szCs w:val="16"/>
                              </w:rPr>
                              <w:t xml:space="preserve">living in Runnymede-Bloor West Village </w:t>
                            </w:r>
                            <w:r w:rsidR="008B56B3" w:rsidRPr="005A1D89">
                              <w:rPr>
                                <w:sz w:val="16"/>
                                <w:szCs w:val="16"/>
                              </w:rPr>
                              <w:t>Compared in comparison to Toronto</w:t>
                            </w:r>
                            <w:r w:rsidR="00EB7ADB">
                              <w:rPr>
                                <w:sz w:val="16"/>
                                <w:szCs w:val="16"/>
                              </w:rPr>
                              <w:t>, 2016</w:t>
                            </w:r>
                            <w:r w:rsidR="003851F6" w:rsidRPr="005A1D89">
                              <w:rPr>
                                <w:sz w:val="16"/>
                                <w:szCs w:val="16"/>
                              </w:rPr>
                              <w:t xml:space="preserve">. Source: </w:t>
                            </w:r>
                            <w:r w:rsidR="003851F6" w:rsidRPr="005A1D89">
                              <w:rPr>
                                <w:rFonts w:asciiTheme="majorBidi" w:hAnsiTheme="majorBidi" w:cstheme="majorBidi"/>
                                <w:sz w:val="16"/>
                                <w:szCs w:val="16"/>
                              </w:rPr>
                              <w:t>Toronto’s Neighbourhood Profiles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6105F" id="_x0000_t202" coordsize="21600,21600" o:spt="202" path="m,l,21600r21600,l21600,xe">
                <v:stroke joinstyle="miter"/>
                <v:path gradientshapeok="t" o:connecttype="rect"/>
              </v:shapetype>
              <v:shape id="Text Box 2" o:spid="_x0000_s1026" type="#_x0000_t202" style="position:absolute;margin-left:0;margin-top:42pt;width:310.8pt;height:29.4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" strokecolor="white [3212]">
                <v:textbox>
                  <w:txbxContent>
                    <w:p w14:paraId="57D5EA05" w14:textId="035D9F92" w:rsidR="002F06BD" w:rsidRPr="005A1D89" w:rsidRDefault="002C7E5F">
                      <w:pPr>
                        <w:rPr>
                          <w:sz w:val="16"/>
                          <w:szCs w:val="16"/>
                        </w:rPr>
                      </w:pPr>
                      <w:r w:rsidRPr="005A1D89">
                        <w:rPr>
                          <w:b/>
                          <w:bCs/>
                          <w:sz w:val="16"/>
                          <w:szCs w:val="16"/>
                        </w:rPr>
                        <w:t>Figure 1.</w:t>
                      </w:r>
                      <w:r w:rsidRPr="005A1D89">
                        <w:rPr>
                          <w:sz w:val="16"/>
                          <w:szCs w:val="16"/>
                        </w:rPr>
                        <w:t xml:space="preserve"> Number of </w:t>
                      </w:r>
                      <w:r w:rsidR="00F23F2D" w:rsidRPr="005A1D89">
                        <w:rPr>
                          <w:sz w:val="16"/>
                          <w:szCs w:val="16"/>
                        </w:rPr>
                        <w:t xml:space="preserve">people born in Canada </w:t>
                      </w:r>
                      <w:r w:rsidR="00157313" w:rsidRPr="005A1D89">
                        <w:rPr>
                          <w:sz w:val="16"/>
                          <w:szCs w:val="16"/>
                        </w:rPr>
                        <w:t xml:space="preserve">living in Runnymede-Bloor West Village </w:t>
                      </w:r>
                      <w:r w:rsidR="008B56B3" w:rsidRPr="005A1D89">
                        <w:rPr>
                          <w:sz w:val="16"/>
                          <w:szCs w:val="16"/>
                        </w:rPr>
                        <w:t>Compared in comparison to Toronto</w:t>
                      </w:r>
                      <w:r w:rsidR="00EB7ADB">
                        <w:rPr>
                          <w:sz w:val="16"/>
                          <w:szCs w:val="16"/>
                        </w:rPr>
                        <w:t>, 2016</w:t>
                      </w:r>
                      <w:r w:rsidR="003851F6" w:rsidRPr="005A1D89">
                        <w:rPr>
                          <w:sz w:val="16"/>
                          <w:szCs w:val="16"/>
                        </w:rPr>
                        <w:t xml:space="preserve">. Source: </w:t>
                      </w:r>
                      <w:r w:rsidR="003851F6" w:rsidRPr="005A1D89">
                        <w:rPr>
                          <w:rFonts w:asciiTheme="majorBidi" w:hAnsiTheme="majorBidi" w:cstheme="majorBidi"/>
                          <w:sz w:val="16"/>
                          <w:szCs w:val="16"/>
                        </w:rPr>
                        <w:t>Toronto’s Neighbourhood Profiles tool</w:t>
                      </w:r>
                    </w:p>
                  </w:txbxContent>
                </v:textbox>
                <w10:wrap type="square" anchorx="margin"/>
              </v:shape>
            </w:pict>
          </mc:Fallback>
        </mc:AlternateContent>
      </w:r>
      <w:r w:rsidR="00B3120F" w:rsidRPr="00194840">
        <w:rPr>
          <w:rFonts w:asciiTheme="majorBidi" w:hAnsiTheme="majorBidi" w:cstheme="majorBidi"/>
          <w:noProof/>
        </w:rPr>
        <w:t>This</w:t>
      </w:r>
      <w:r w:rsidR="00B3120F" w:rsidRPr="00194840">
        <w:rPr>
          <w:rFonts w:asciiTheme="majorBidi" w:hAnsiTheme="majorBidi" w:cstheme="majorBidi"/>
        </w:rPr>
        <w:t xml:space="preserve"> </w:t>
      </w:r>
      <w:r w:rsidR="00AA3B89">
        <w:rPr>
          <w:rFonts w:asciiTheme="majorBidi" w:hAnsiTheme="majorBidi" w:cstheme="majorBidi"/>
        </w:rPr>
        <w:t>i</w:t>
      </w:r>
      <w:r w:rsidR="00B3120F" w:rsidRPr="00194840">
        <w:rPr>
          <w:rFonts w:asciiTheme="majorBidi" w:hAnsiTheme="majorBidi" w:cstheme="majorBidi"/>
        </w:rPr>
        <w:t xml:space="preserve">mage, on the left, </w:t>
      </w:r>
      <w:r w:rsidR="00AA3B89">
        <w:rPr>
          <w:rFonts w:asciiTheme="majorBidi" w:hAnsiTheme="majorBidi" w:cstheme="majorBidi"/>
        </w:rPr>
        <w:t xml:space="preserve">displays </w:t>
      </w:r>
      <w:r w:rsidR="00B3120F" w:rsidRPr="00194840">
        <w:rPr>
          <w:rFonts w:asciiTheme="majorBidi" w:hAnsiTheme="majorBidi" w:cstheme="majorBidi"/>
        </w:rPr>
        <w:t>the percentage of people living in the neighbourhood who were born in Canada. The green bar signifies the population in the neighbourhood, the grey bar signifies the number in the city of Toronto as a whole. We can see that a disproportionately large percentage of the population of the neighbourhood was born in Canada: ¾ of the population of Runnemede-Bloor West Village was born in Canada, an outlier in a city where that is true for slightly less than half the population. In fact, this number appears to have grown slightly over the years, with the population of the neighbourhood that was born in Canada increasing by 3% between 2011 and 2016</w:t>
      </w:r>
      <w:r w:rsidR="00194840" w:rsidRPr="00194840">
        <w:rPr>
          <w:rFonts w:asciiTheme="majorBidi" w:hAnsiTheme="majorBidi" w:cstheme="majorBidi"/>
        </w:rPr>
        <w:t>.</w:t>
      </w:r>
    </w:p>
    <w:p w14:paraId="0183660E" w14:textId="3A998FBE" w:rsidR="00B3120F" w:rsidRPr="00194840" w:rsidRDefault="00EB6A69" w:rsidP="005914FE">
      <w:pPr>
        <w:spacing w:line="480" w:lineRule="auto"/>
        <w:ind w:firstLine="720"/>
        <w:rPr>
          <w:rFonts w:asciiTheme="majorBidi" w:hAnsiTheme="majorBidi" w:cstheme="majorBidi"/>
        </w:rPr>
      </w:pPr>
      <w:r w:rsidRPr="00EB6A69">
        <w:rPr>
          <w:rFonts w:asciiTheme="majorBidi" w:hAnsiTheme="majorBidi" w:cstheme="majorBidi"/>
          <w:noProof/>
        </w:rPr>
        <w:lastRenderedPageBreak/>
        <mc:AlternateContent>
          <mc:Choice Requires="wps">
            <w:drawing>
              <wp:anchor distT="45720" distB="45720" distL="114300" distR="114300" simplePos="0" relativeHeight="251670528" behindDoc="0" locked="0" layoutInCell="1" allowOverlap="1" wp14:anchorId="302C2C9D" wp14:editId="10421EA9">
                <wp:simplePos x="0" y="0"/>
                <wp:positionH relativeFrom="column">
                  <wp:posOffset>2667000</wp:posOffset>
                </wp:positionH>
                <wp:positionV relativeFrom="paragraph">
                  <wp:posOffset>1325880</wp:posOffset>
                </wp:positionV>
                <wp:extent cx="3400425" cy="1404620"/>
                <wp:effectExtent l="0" t="0" r="2857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solidFill>
                          <a:srgbClr val="FFFFFF"/>
                        </a:solidFill>
                        <a:ln w="9525">
                          <a:solidFill>
                            <a:schemeClr val="bg1"/>
                          </a:solidFill>
                          <a:miter lim="800000"/>
                          <a:headEnd/>
                          <a:tailEnd/>
                        </a:ln>
                      </wps:spPr>
                      <wps:txbx>
                        <w:txbxContent>
                          <w:p w14:paraId="1E5EEC3D" w14:textId="60F1336A" w:rsidR="00EB6A69" w:rsidRPr="00EC742D" w:rsidRDefault="009814CF">
                            <w:pPr>
                              <w:rPr>
                                <w:sz w:val="18"/>
                                <w:szCs w:val="18"/>
                              </w:rPr>
                            </w:pPr>
                            <w:r w:rsidRPr="00EC742D">
                              <w:rPr>
                                <w:b/>
                                <w:bCs/>
                                <w:sz w:val="18"/>
                                <w:szCs w:val="18"/>
                              </w:rPr>
                              <w:t xml:space="preserve">Figure 2. </w:t>
                            </w:r>
                            <w:r w:rsidR="00682DBC" w:rsidRPr="00EC742D">
                              <w:rPr>
                                <w:sz w:val="18"/>
                                <w:szCs w:val="18"/>
                              </w:rPr>
                              <w:t xml:space="preserve">Parts of the world </w:t>
                            </w:r>
                            <w:r w:rsidR="004315CF">
                              <w:rPr>
                                <w:sz w:val="18"/>
                                <w:szCs w:val="18"/>
                              </w:rPr>
                              <w:t xml:space="preserve">residents of Runnymede Bloor-West </w:t>
                            </w:r>
                            <w:r w:rsidR="00EB7ADB">
                              <w:rPr>
                                <w:sz w:val="18"/>
                                <w:szCs w:val="18"/>
                              </w:rPr>
                              <w:t>Village</w:t>
                            </w:r>
                            <w:r w:rsidR="00682DBC" w:rsidRPr="00EC742D">
                              <w:rPr>
                                <w:sz w:val="18"/>
                                <w:szCs w:val="18"/>
                              </w:rPr>
                              <w:t xml:space="preserve"> h</w:t>
                            </w:r>
                            <w:r w:rsidR="00EC742D" w:rsidRPr="00EC742D">
                              <w:rPr>
                                <w:sz w:val="18"/>
                                <w:szCs w:val="18"/>
                              </w:rPr>
                              <w:t>a</w:t>
                            </w:r>
                            <w:r w:rsidR="00682DBC" w:rsidRPr="00EC742D">
                              <w:rPr>
                                <w:sz w:val="18"/>
                                <w:szCs w:val="18"/>
                              </w:rPr>
                              <w:t xml:space="preserve">ve listed as their </w:t>
                            </w:r>
                            <w:r w:rsidR="00EC742D" w:rsidRPr="00EC742D">
                              <w:rPr>
                                <w:sz w:val="18"/>
                                <w:szCs w:val="18"/>
                              </w:rPr>
                              <w:t xml:space="preserve">ethnic origin, 2016. Source: </w:t>
                            </w:r>
                            <w:r w:rsidR="00EC742D" w:rsidRPr="00EC742D">
                              <w:rPr>
                                <w:rFonts w:asciiTheme="majorBidi" w:hAnsiTheme="majorBidi" w:cstheme="majorBidi"/>
                                <w:sz w:val="18"/>
                                <w:szCs w:val="18"/>
                              </w:rPr>
                              <w:t>Toronto’s Neighbourhood Profiles tool</w:t>
                            </w:r>
                            <w:r w:rsidR="00EC742D" w:rsidRPr="00EC742D">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C2C9D" id="_x0000_s1027" type="#_x0000_t202" style="position:absolute;left:0;text-align:left;margin-left:210pt;margin-top:104.4pt;width:267.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" strokecolor="white [3212]">
                <v:textbox style="mso-fit-shape-to-text:t">
                  <w:txbxContent>
                    <w:p w14:paraId="1E5EEC3D" w14:textId="60F1336A" w:rsidR="00EB6A69" w:rsidRPr="00EC742D" w:rsidRDefault="009814CF">
                      <w:pPr>
                        <w:rPr>
                          <w:sz w:val="18"/>
                          <w:szCs w:val="18"/>
                        </w:rPr>
                      </w:pPr>
                      <w:r w:rsidRPr="00EC742D">
                        <w:rPr>
                          <w:b/>
                          <w:bCs/>
                          <w:sz w:val="18"/>
                          <w:szCs w:val="18"/>
                        </w:rPr>
                        <w:t xml:space="preserve">Figure 2. </w:t>
                      </w:r>
                      <w:r w:rsidR="00682DBC" w:rsidRPr="00EC742D">
                        <w:rPr>
                          <w:sz w:val="18"/>
                          <w:szCs w:val="18"/>
                        </w:rPr>
                        <w:t xml:space="preserve">Parts of the world </w:t>
                      </w:r>
                      <w:r w:rsidR="004315CF">
                        <w:rPr>
                          <w:sz w:val="18"/>
                          <w:szCs w:val="18"/>
                        </w:rPr>
                        <w:t xml:space="preserve">residents of Runnymede Bloor-West </w:t>
                      </w:r>
                      <w:r w:rsidR="00EB7ADB">
                        <w:rPr>
                          <w:sz w:val="18"/>
                          <w:szCs w:val="18"/>
                        </w:rPr>
                        <w:t>Village</w:t>
                      </w:r>
                      <w:r w:rsidR="00682DBC" w:rsidRPr="00EC742D">
                        <w:rPr>
                          <w:sz w:val="18"/>
                          <w:szCs w:val="18"/>
                        </w:rPr>
                        <w:t xml:space="preserve"> h</w:t>
                      </w:r>
                      <w:r w:rsidR="00EC742D" w:rsidRPr="00EC742D">
                        <w:rPr>
                          <w:sz w:val="18"/>
                          <w:szCs w:val="18"/>
                        </w:rPr>
                        <w:t>a</w:t>
                      </w:r>
                      <w:r w:rsidR="00682DBC" w:rsidRPr="00EC742D">
                        <w:rPr>
                          <w:sz w:val="18"/>
                          <w:szCs w:val="18"/>
                        </w:rPr>
                        <w:t xml:space="preserve">ve listed as their </w:t>
                      </w:r>
                      <w:r w:rsidR="00EC742D" w:rsidRPr="00EC742D">
                        <w:rPr>
                          <w:sz w:val="18"/>
                          <w:szCs w:val="18"/>
                        </w:rPr>
                        <w:t xml:space="preserve">ethnic origin, 2016. Source: </w:t>
                      </w:r>
                      <w:r w:rsidR="00EC742D" w:rsidRPr="00EC742D">
                        <w:rPr>
                          <w:rFonts w:asciiTheme="majorBidi" w:hAnsiTheme="majorBidi" w:cstheme="majorBidi"/>
                          <w:sz w:val="18"/>
                          <w:szCs w:val="18"/>
                        </w:rPr>
                        <w:t>Toronto’s Neighbourhood Profiles tool</w:t>
                      </w:r>
                      <w:r w:rsidR="00EC742D" w:rsidRPr="00EC742D">
                        <w:rPr>
                          <w:sz w:val="18"/>
                          <w:szCs w:val="18"/>
                        </w:rPr>
                        <w:t xml:space="preserve"> </w:t>
                      </w:r>
                    </w:p>
                  </w:txbxContent>
                </v:textbox>
                <w10:wrap type="square"/>
              </v:shape>
            </w:pict>
          </mc:Fallback>
        </mc:AlternateContent>
      </w:r>
      <w:r w:rsidR="00B3120F" w:rsidRPr="00194840">
        <w:rPr>
          <w:rFonts w:asciiTheme="majorBidi" w:hAnsiTheme="majorBidi" w:cstheme="majorBidi"/>
          <w:noProof/>
        </w:rPr>
        <w:drawing>
          <wp:anchor distT="0" distB="0" distL="114300" distR="114300" simplePos="0" relativeHeight="251660288" behindDoc="0" locked="0" layoutInCell="1" allowOverlap="1" wp14:anchorId="47D129ED" wp14:editId="45E71E3F">
            <wp:simplePos x="0" y="0"/>
            <wp:positionH relativeFrom="column">
              <wp:posOffset>2662555</wp:posOffset>
            </wp:positionH>
            <wp:positionV relativeFrom="paragraph">
              <wp:posOffset>48582</wp:posOffset>
            </wp:positionV>
            <wp:extent cx="3408045" cy="1297305"/>
            <wp:effectExtent l="0" t="0" r="0" b="0"/>
            <wp:wrapSquare wrapText="bothSides"/>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2-23 at 5.14.18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045" cy="1297305"/>
                    </a:xfrm>
                    <a:prstGeom prst="rect">
                      <a:avLst/>
                    </a:prstGeom>
                  </pic:spPr>
                </pic:pic>
              </a:graphicData>
            </a:graphic>
            <wp14:sizeRelH relativeFrom="page">
              <wp14:pctWidth>0</wp14:pctWidth>
            </wp14:sizeRelH>
            <wp14:sizeRelV relativeFrom="page">
              <wp14:pctHeight>0</wp14:pctHeight>
            </wp14:sizeRelV>
          </wp:anchor>
        </w:drawing>
      </w:r>
      <w:r w:rsidR="00B3120F" w:rsidRPr="00194840">
        <w:rPr>
          <w:rFonts w:asciiTheme="majorBidi" w:hAnsiTheme="majorBidi" w:cstheme="majorBidi"/>
        </w:rPr>
        <w:t>Evidence of the population’s European decent can be seen in the map to the right. We can see that the vast majority listed their ethnic origin as European.</w:t>
      </w:r>
    </w:p>
    <w:p w14:paraId="28EEC522" w14:textId="341648AD" w:rsidR="00B3120F" w:rsidRPr="00194840" w:rsidRDefault="009925BD" w:rsidP="005914FE">
      <w:pPr>
        <w:spacing w:line="480" w:lineRule="auto"/>
        <w:rPr>
          <w:rFonts w:asciiTheme="majorBidi" w:hAnsiTheme="majorBidi" w:cstheme="majorBidi"/>
        </w:rPr>
      </w:pPr>
      <w:r w:rsidRPr="00194840">
        <w:rPr>
          <w:rFonts w:asciiTheme="majorBidi" w:hAnsiTheme="majorBidi" w:cstheme="majorBidi"/>
          <w:noProof/>
        </w:rPr>
        <w:drawing>
          <wp:anchor distT="0" distB="0" distL="114300" distR="114300" simplePos="0" relativeHeight="251661312" behindDoc="0" locked="0" layoutInCell="1" allowOverlap="1" wp14:anchorId="0FF1D8A5" wp14:editId="4A5EA693">
            <wp:simplePos x="0" y="0"/>
            <wp:positionH relativeFrom="column">
              <wp:posOffset>6985</wp:posOffset>
            </wp:positionH>
            <wp:positionV relativeFrom="paragraph">
              <wp:posOffset>353060</wp:posOffset>
            </wp:positionV>
            <wp:extent cx="1620520" cy="2458720"/>
            <wp:effectExtent l="0" t="0" r="5080" b="5080"/>
            <wp:wrapSquare wrapText="bothSides"/>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2-23 at 5.20.45 PM.png"/>
                    <pic:cNvPicPr/>
                  </pic:nvPicPr>
                  <pic:blipFill>
                    <a:blip r:embed="rId10">
                      <a:extLst>
                        <a:ext uri="{28A0092B-C50C-407E-A947-70E740481C1C}">
                          <a14:useLocalDpi xmlns:a14="http://schemas.microsoft.com/office/drawing/2010/main" val="0"/>
                        </a:ext>
                      </a:extLst>
                    </a:blip>
                    <a:stretch>
                      <a:fillRect/>
                    </a:stretch>
                  </pic:blipFill>
                  <pic:spPr>
                    <a:xfrm>
                      <a:off x="0" y="0"/>
                      <a:ext cx="1620520" cy="2458720"/>
                    </a:xfrm>
                    <a:prstGeom prst="rect">
                      <a:avLst/>
                    </a:prstGeom>
                  </pic:spPr>
                </pic:pic>
              </a:graphicData>
            </a:graphic>
            <wp14:sizeRelH relativeFrom="page">
              <wp14:pctWidth>0</wp14:pctWidth>
            </wp14:sizeRelH>
            <wp14:sizeRelV relativeFrom="page">
              <wp14:pctHeight>0</wp14:pctHeight>
            </wp14:sizeRelV>
          </wp:anchor>
        </w:drawing>
      </w:r>
    </w:p>
    <w:p w14:paraId="5D5B0950" w14:textId="3153716C" w:rsidR="00194840" w:rsidRDefault="00B412DC" w:rsidP="005914FE">
      <w:pPr>
        <w:spacing w:line="480" w:lineRule="auto"/>
        <w:rPr>
          <w:rFonts w:asciiTheme="majorBidi" w:hAnsiTheme="majorBidi" w:cstheme="majorBidi"/>
        </w:rPr>
      </w:pPr>
      <w:r w:rsidRPr="00B412DC">
        <w:rPr>
          <w:rFonts w:asciiTheme="majorBidi" w:hAnsiTheme="majorBidi" w:cstheme="majorBidi"/>
          <w:noProof/>
        </w:rPr>
        <mc:AlternateContent>
          <mc:Choice Requires="wps">
            <w:drawing>
              <wp:anchor distT="45720" distB="45720" distL="114300" distR="114300" simplePos="0" relativeHeight="251672576" behindDoc="0" locked="0" layoutInCell="1" allowOverlap="1" wp14:anchorId="0C09D373" wp14:editId="124D39A3">
                <wp:simplePos x="0" y="0"/>
                <wp:positionH relativeFrom="margin">
                  <wp:align>left</wp:align>
                </wp:positionH>
                <wp:positionV relativeFrom="paragraph">
                  <wp:posOffset>2545080</wp:posOffset>
                </wp:positionV>
                <wp:extent cx="1554480" cy="1404620"/>
                <wp:effectExtent l="0" t="0" r="2667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9525">
                          <a:solidFill>
                            <a:schemeClr val="bg1"/>
                          </a:solidFill>
                          <a:miter lim="800000"/>
                          <a:headEnd/>
                          <a:tailEnd/>
                        </a:ln>
                      </wps:spPr>
                      <wps:txbx>
                        <w:txbxContent>
                          <w:p w14:paraId="130EB765" w14:textId="398DEBB9" w:rsidR="00B412DC" w:rsidRPr="00EB13F8" w:rsidRDefault="00B412DC">
                            <w:pPr>
                              <w:rPr>
                                <w:sz w:val="16"/>
                                <w:szCs w:val="16"/>
                              </w:rPr>
                            </w:pPr>
                            <w:r w:rsidRPr="00EB13F8">
                              <w:rPr>
                                <w:b/>
                                <w:bCs/>
                                <w:sz w:val="16"/>
                                <w:szCs w:val="16"/>
                              </w:rPr>
                              <w:t>Figure 3.</w:t>
                            </w:r>
                            <w:r w:rsidRPr="00EB13F8">
                              <w:rPr>
                                <w:sz w:val="16"/>
                                <w:szCs w:val="16"/>
                              </w:rPr>
                              <w:t xml:space="preserve"> </w:t>
                            </w:r>
                            <w:r w:rsidR="00EB13F8" w:rsidRPr="00EB13F8">
                              <w:rPr>
                                <w:sz w:val="16"/>
                                <w:szCs w:val="16"/>
                              </w:rPr>
                              <w:t>Top 15 ethnic origins</w:t>
                            </w:r>
                            <w:r w:rsidR="009720A3">
                              <w:rPr>
                                <w:sz w:val="16"/>
                                <w:szCs w:val="16"/>
                              </w:rPr>
                              <w:t xml:space="preserve"> in Runnymede Bloor-West </w:t>
                            </w:r>
                            <w:r w:rsidR="004315CF">
                              <w:rPr>
                                <w:sz w:val="16"/>
                                <w:szCs w:val="16"/>
                              </w:rPr>
                              <w:t>Village</w:t>
                            </w:r>
                            <w:r w:rsidR="00EB13F8" w:rsidRPr="00EB13F8">
                              <w:rPr>
                                <w:sz w:val="16"/>
                                <w:szCs w:val="16"/>
                              </w:rPr>
                              <w:t xml:space="preserve">, 2016. Source: </w:t>
                            </w:r>
                            <w:r w:rsidR="00EB13F8" w:rsidRPr="00EB13F8">
                              <w:rPr>
                                <w:rFonts w:asciiTheme="majorBidi" w:hAnsiTheme="majorBidi" w:cstheme="majorBidi"/>
                                <w:sz w:val="16"/>
                                <w:szCs w:val="16"/>
                              </w:rPr>
                              <w:t>Toronto’s Neighbourhood Profiles tool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9D373" id="_x0000_s1028" type="#_x0000_t202" style="position:absolute;margin-left:0;margin-top:200.4pt;width:122.4pt;height:110.6pt;z-index:2516725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" strokecolor="white [3212]">
                <v:textbox style="mso-fit-shape-to-text:t">
                  <w:txbxContent>
                    <w:p w14:paraId="130EB765" w14:textId="398DEBB9" w:rsidR="00B412DC" w:rsidRPr="00EB13F8" w:rsidRDefault="00B412DC">
                      <w:pPr>
                        <w:rPr>
                          <w:sz w:val="16"/>
                          <w:szCs w:val="16"/>
                        </w:rPr>
                      </w:pPr>
                      <w:r w:rsidRPr="00EB13F8">
                        <w:rPr>
                          <w:b/>
                          <w:bCs/>
                          <w:sz w:val="16"/>
                          <w:szCs w:val="16"/>
                        </w:rPr>
                        <w:t>Figure 3.</w:t>
                      </w:r>
                      <w:r w:rsidRPr="00EB13F8">
                        <w:rPr>
                          <w:sz w:val="16"/>
                          <w:szCs w:val="16"/>
                        </w:rPr>
                        <w:t xml:space="preserve"> </w:t>
                      </w:r>
                      <w:r w:rsidR="00EB13F8" w:rsidRPr="00EB13F8">
                        <w:rPr>
                          <w:sz w:val="16"/>
                          <w:szCs w:val="16"/>
                        </w:rPr>
                        <w:t>Top 15 ethnic origins</w:t>
                      </w:r>
                      <w:r w:rsidR="009720A3">
                        <w:rPr>
                          <w:sz w:val="16"/>
                          <w:szCs w:val="16"/>
                        </w:rPr>
                        <w:t xml:space="preserve"> in Runnymede Bloor-West </w:t>
                      </w:r>
                      <w:r w:rsidR="004315CF">
                        <w:rPr>
                          <w:sz w:val="16"/>
                          <w:szCs w:val="16"/>
                        </w:rPr>
                        <w:t>Village</w:t>
                      </w:r>
                      <w:r w:rsidR="00EB13F8" w:rsidRPr="00EB13F8">
                        <w:rPr>
                          <w:sz w:val="16"/>
                          <w:szCs w:val="16"/>
                        </w:rPr>
                        <w:t xml:space="preserve">, 2016. Source: </w:t>
                      </w:r>
                      <w:r w:rsidR="00EB13F8" w:rsidRPr="00EB13F8">
                        <w:rPr>
                          <w:rFonts w:asciiTheme="majorBidi" w:hAnsiTheme="majorBidi" w:cstheme="majorBidi"/>
                          <w:sz w:val="16"/>
                          <w:szCs w:val="16"/>
                        </w:rPr>
                        <w:t>Toronto’s Neighbourhood Profiles tool</w:t>
                      </w:r>
                    </w:p>
                  </w:txbxContent>
                </v:textbox>
                <w10:wrap type="square" anchorx="margin"/>
              </v:shape>
            </w:pict>
          </mc:Fallback>
        </mc:AlternateContent>
      </w:r>
      <w:r w:rsidR="00B3120F" w:rsidRPr="00194840">
        <w:rPr>
          <w:rFonts w:asciiTheme="majorBidi" w:hAnsiTheme="majorBidi" w:cstheme="majorBidi"/>
        </w:rPr>
        <w:t xml:space="preserve">Furthermore, we can see in the graphic on the left that the population is not only mostly ethnically European, but also that a majority are ethnically from the British Isles. Around 79% of the residents listed their ethnic origins as either English, Scottish, Irish, Welsh, or British Isles origins </w:t>
      </w:r>
      <w:proofErr w:type="spellStart"/>
      <w:r w:rsidR="00B3120F" w:rsidRPr="00194840">
        <w:rPr>
          <w:rFonts w:asciiTheme="majorBidi" w:hAnsiTheme="majorBidi" w:cstheme="majorBidi"/>
        </w:rPr>
        <w:t>n.i.e</w:t>
      </w:r>
      <w:proofErr w:type="spellEnd"/>
      <w:r w:rsidR="00B3120F" w:rsidRPr="00194840">
        <w:rPr>
          <w:rFonts w:asciiTheme="majorBidi" w:hAnsiTheme="majorBidi" w:cstheme="majorBidi"/>
        </w:rPr>
        <w:t xml:space="preserve">. This is not counting those who listed their ethnic origin as Canadian, though due to this area’s history of colonization by the British it is likely that at least some of the residents who listed this as their ethnic origin are ethnically British as well.  </w:t>
      </w:r>
    </w:p>
    <w:p w14:paraId="79FAEF8C" w14:textId="40270493" w:rsidR="007D12E6" w:rsidRDefault="00F07DD5" w:rsidP="00B8095F">
      <w:pPr>
        <w:spacing w:line="480" w:lineRule="auto"/>
        <w:rPr>
          <w:rFonts w:asciiTheme="majorBidi" w:hAnsiTheme="majorBidi" w:cstheme="majorBidi"/>
        </w:rPr>
      </w:pPr>
      <w:r w:rsidRPr="00EB13F8">
        <w:rPr>
          <w:rFonts w:asciiTheme="majorBidi" w:hAnsiTheme="majorBidi" w:cstheme="majorBidi"/>
          <w:noProof/>
        </w:rPr>
        <mc:AlternateContent>
          <mc:Choice Requires="wps">
            <w:drawing>
              <wp:anchor distT="45720" distB="45720" distL="114300" distR="114300" simplePos="0" relativeHeight="251674624" behindDoc="0" locked="0" layoutInCell="1" allowOverlap="1" wp14:anchorId="0224AA98" wp14:editId="1FF167B6">
                <wp:simplePos x="0" y="0"/>
                <wp:positionH relativeFrom="column">
                  <wp:posOffset>3817620</wp:posOffset>
                </wp:positionH>
                <wp:positionV relativeFrom="paragraph">
                  <wp:posOffset>2636520</wp:posOffset>
                </wp:positionV>
                <wp:extent cx="2360930" cy="1404620"/>
                <wp:effectExtent l="0" t="0" r="3810" b="88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AB47F6" w14:textId="34D2E0A8" w:rsidR="00EB13F8" w:rsidRPr="00F07DD5" w:rsidRDefault="00EB13F8">
                            <w:pPr>
                              <w:rPr>
                                <w:sz w:val="16"/>
                                <w:szCs w:val="16"/>
                              </w:rPr>
                            </w:pPr>
                            <w:r w:rsidRPr="00F07DD5">
                              <w:rPr>
                                <w:b/>
                                <w:bCs/>
                                <w:sz w:val="16"/>
                                <w:szCs w:val="16"/>
                              </w:rPr>
                              <w:t>Figure 4.</w:t>
                            </w:r>
                            <w:r w:rsidRPr="00F07DD5">
                              <w:rPr>
                                <w:sz w:val="16"/>
                                <w:szCs w:val="16"/>
                              </w:rPr>
                              <w:t xml:space="preserve"> </w:t>
                            </w:r>
                            <w:r w:rsidR="00F07DD5" w:rsidRPr="00F07DD5">
                              <w:rPr>
                                <w:sz w:val="16"/>
                                <w:szCs w:val="16"/>
                              </w:rPr>
                              <w:t>Residence’s listed mother tongue</w:t>
                            </w:r>
                            <w:r w:rsidR="009720A3">
                              <w:rPr>
                                <w:sz w:val="16"/>
                                <w:szCs w:val="16"/>
                              </w:rPr>
                              <w:t>, 2016</w:t>
                            </w:r>
                            <w:r w:rsidR="00F07DD5" w:rsidRPr="00F07DD5">
                              <w:rPr>
                                <w:sz w:val="16"/>
                                <w:szCs w:val="16"/>
                              </w:rPr>
                              <w:t xml:space="preserve">. Source: </w:t>
                            </w:r>
                            <w:r w:rsidR="00F07DD5" w:rsidRPr="00F07DD5">
                              <w:rPr>
                                <w:rFonts w:asciiTheme="majorBidi" w:hAnsiTheme="majorBidi" w:cstheme="majorBidi"/>
                                <w:sz w:val="16"/>
                                <w:szCs w:val="16"/>
                              </w:rPr>
                              <w:t>Toronto’s Neighbourhood Profiles tool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24AA98" id="_x0000_s1029" type="#_x0000_t202" style="position:absolute;margin-left:300.6pt;margin-top:207.6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MkIg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" stroked="f">
                <v:textbox style="mso-fit-shape-to-text:t">
                  <w:txbxContent>
                    <w:p w14:paraId="51AB47F6" w14:textId="34D2E0A8" w:rsidR="00EB13F8" w:rsidRPr="00F07DD5" w:rsidRDefault="00EB13F8">
                      <w:pPr>
                        <w:rPr>
                          <w:sz w:val="16"/>
                          <w:szCs w:val="16"/>
                        </w:rPr>
                      </w:pPr>
                      <w:r w:rsidRPr="00F07DD5">
                        <w:rPr>
                          <w:b/>
                          <w:bCs/>
                          <w:sz w:val="16"/>
                          <w:szCs w:val="16"/>
                        </w:rPr>
                        <w:t>Figure 4.</w:t>
                      </w:r>
                      <w:r w:rsidRPr="00F07DD5">
                        <w:rPr>
                          <w:sz w:val="16"/>
                          <w:szCs w:val="16"/>
                        </w:rPr>
                        <w:t xml:space="preserve"> </w:t>
                      </w:r>
                      <w:r w:rsidR="00F07DD5" w:rsidRPr="00F07DD5">
                        <w:rPr>
                          <w:sz w:val="16"/>
                          <w:szCs w:val="16"/>
                        </w:rPr>
                        <w:t>Residence’s listed mother tongue</w:t>
                      </w:r>
                      <w:r w:rsidR="009720A3">
                        <w:rPr>
                          <w:sz w:val="16"/>
                          <w:szCs w:val="16"/>
                        </w:rPr>
                        <w:t>, 2016</w:t>
                      </w:r>
                      <w:r w:rsidR="00F07DD5" w:rsidRPr="00F07DD5">
                        <w:rPr>
                          <w:sz w:val="16"/>
                          <w:szCs w:val="16"/>
                        </w:rPr>
                        <w:t xml:space="preserve">. Source: </w:t>
                      </w:r>
                      <w:r w:rsidR="00F07DD5" w:rsidRPr="00F07DD5">
                        <w:rPr>
                          <w:rFonts w:asciiTheme="majorBidi" w:hAnsiTheme="majorBidi" w:cstheme="majorBidi"/>
                          <w:sz w:val="16"/>
                          <w:szCs w:val="16"/>
                        </w:rPr>
                        <w:t>Toronto’s Neighbourhood Profiles tool</w:t>
                      </w:r>
                    </w:p>
                  </w:txbxContent>
                </v:textbox>
                <w10:wrap type="square"/>
              </v:shape>
            </w:pict>
          </mc:Fallback>
        </mc:AlternateContent>
      </w:r>
      <w:r w:rsidR="009925BD" w:rsidRPr="00194840">
        <w:rPr>
          <w:rFonts w:asciiTheme="majorBidi" w:hAnsiTheme="majorBidi" w:cstheme="majorBidi"/>
          <w:noProof/>
        </w:rPr>
        <w:drawing>
          <wp:anchor distT="0" distB="0" distL="114300" distR="114300" simplePos="0" relativeHeight="251662336" behindDoc="0" locked="0" layoutInCell="1" allowOverlap="1" wp14:anchorId="4220CA4E" wp14:editId="2401C129">
            <wp:simplePos x="0" y="0"/>
            <wp:positionH relativeFrom="column">
              <wp:posOffset>3613150</wp:posOffset>
            </wp:positionH>
            <wp:positionV relativeFrom="paragraph">
              <wp:posOffset>105394</wp:posOffset>
            </wp:positionV>
            <wp:extent cx="2606675" cy="2538730"/>
            <wp:effectExtent l="0" t="0" r="0" b="1270"/>
            <wp:wrapSquare wrapText="bothSides"/>
            <wp:docPr id="6" name="Picture 6"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2-23 at 4.40.28 PM.png"/>
                    <pic:cNvPicPr/>
                  </pic:nvPicPr>
                  <pic:blipFill>
                    <a:blip r:embed="rId11">
                      <a:extLst>
                        <a:ext uri="{28A0092B-C50C-407E-A947-70E740481C1C}">
                          <a14:useLocalDpi xmlns:a14="http://schemas.microsoft.com/office/drawing/2010/main" val="0"/>
                        </a:ext>
                      </a:extLst>
                    </a:blip>
                    <a:stretch>
                      <a:fillRect/>
                    </a:stretch>
                  </pic:blipFill>
                  <pic:spPr>
                    <a:xfrm>
                      <a:off x="0" y="0"/>
                      <a:ext cx="2606675" cy="2538730"/>
                    </a:xfrm>
                    <a:prstGeom prst="rect">
                      <a:avLst/>
                    </a:prstGeom>
                  </pic:spPr>
                </pic:pic>
              </a:graphicData>
            </a:graphic>
            <wp14:sizeRelH relativeFrom="page">
              <wp14:pctWidth>0</wp14:pctWidth>
            </wp14:sizeRelH>
            <wp14:sizeRelV relativeFrom="page">
              <wp14:pctHeight>0</wp14:pctHeight>
            </wp14:sizeRelV>
          </wp:anchor>
        </w:drawing>
      </w:r>
      <w:r w:rsidR="00B3120F" w:rsidRPr="00194840">
        <w:rPr>
          <w:rFonts w:asciiTheme="majorBidi" w:hAnsiTheme="majorBidi" w:cstheme="majorBidi"/>
        </w:rPr>
        <w:t xml:space="preserve">Finally, this graph demonstrates the resident’s mother tongue. The overwhelming majority’s first language is English, and the percentage of people in Runnymede Bloor-West Village whose mother tongue is not English </w:t>
      </w:r>
      <w:r w:rsidR="002E5A4B">
        <w:rPr>
          <w:rFonts w:asciiTheme="majorBidi" w:hAnsiTheme="majorBidi" w:cstheme="majorBidi"/>
        </w:rPr>
        <w:t xml:space="preserve">consists of </w:t>
      </w:r>
      <w:r w:rsidR="00B3120F" w:rsidRPr="00194840">
        <w:rPr>
          <w:rFonts w:asciiTheme="majorBidi" w:hAnsiTheme="majorBidi" w:cstheme="majorBidi"/>
        </w:rPr>
        <w:t xml:space="preserve">only half of the percentage for the </w:t>
      </w:r>
      <w:r w:rsidR="00B525F3" w:rsidRPr="00194840">
        <w:rPr>
          <w:rFonts w:asciiTheme="majorBidi" w:hAnsiTheme="majorBidi" w:cstheme="majorBidi"/>
        </w:rPr>
        <w:t>city, further</w:t>
      </w:r>
      <w:r w:rsidR="00B3120F" w:rsidRPr="00194840">
        <w:rPr>
          <w:rFonts w:asciiTheme="majorBidi" w:hAnsiTheme="majorBidi" w:cstheme="majorBidi"/>
        </w:rPr>
        <w:t xml:space="preserve"> suggesting that </w:t>
      </w:r>
      <w:proofErr w:type="gramStart"/>
      <w:r w:rsidR="00B3120F" w:rsidRPr="00194840">
        <w:rPr>
          <w:rFonts w:asciiTheme="majorBidi" w:hAnsiTheme="majorBidi" w:cstheme="majorBidi"/>
        </w:rPr>
        <w:t>the majority of</w:t>
      </w:r>
      <w:proofErr w:type="gramEnd"/>
      <w:r w:rsidR="00B3120F" w:rsidRPr="00194840">
        <w:rPr>
          <w:rFonts w:asciiTheme="majorBidi" w:hAnsiTheme="majorBidi" w:cstheme="majorBidi"/>
        </w:rPr>
        <w:t xml:space="preserve"> the residents of Runnymede Bloor-West Village were born in Canada or came from a place that spoke English.   </w:t>
      </w:r>
    </w:p>
    <w:p w14:paraId="7517D3FB" w14:textId="73668C73" w:rsidR="00D840E0" w:rsidRPr="00D840E0" w:rsidRDefault="00194840" w:rsidP="005914FE">
      <w:pPr>
        <w:spacing w:line="480" w:lineRule="auto"/>
        <w:ind w:firstLine="720"/>
        <w:rPr>
          <w:rFonts w:asciiTheme="majorBidi" w:hAnsiTheme="majorBidi" w:cstheme="majorBidi"/>
        </w:rPr>
      </w:pPr>
      <w:r>
        <w:rPr>
          <w:rFonts w:asciiTheme="majorBidi" w:hAnsiTheme="majorBidi" w:cstheme="majorBidi"/>
        </w:rPr>
        <w:lastRenderedPageBreak/>
        <w:t xml:space="preserve">Runnymede-Bloor West Village is </w:t>
      </w:r>
      <w:r w:rsidR="00024D4A">
        <w:rPr>
          <w:rFonts w:asciiTheme="majorBidi" w:hAnsiTheme="majorBidi" w:cstheme="majorBidi"/>
        </w:rPr>
        <w:t>also</w:t>
      </w:r>
      <w:r>
        <w:rPr>
          <w:rFonts w:asciiTheme="majorBidi" w:hAnsiTheme="majorBidi" w:cstheme="majorBidi"/>
        </w:rPr>
        <w:t xml:space="preserve"> a </w:t>
      </w:r>
      <w:r w:rsidR="00C14964">
        <w:rPr>
          <w:rFonts w:asciiTheme="majorBidi" w:hAnsiTheme="majorBidi" w:cstheme="majorBidi"/>
        </w:rPr>
        <w:t>higher-than-average</w:t>
      </w:r>
      <w:r w:rsidR="00024D4A">
        <w:rPr>
          <w:rFonts w:asciiTheme="majorBidi" w:hAnsiTheme="majorBidi" w:cstheme="majorBidi"/>
        </w:rPr>
        <w:t xml:space="preserve"> income</w:t>
      </w:r>
      <w:r>
        <w:rPr>
          <w:rFonts w:asciiTheme="majorBidi" w:hAnsiTheme="majorBidi" w:cstheme="majorBidi"/>
        </w:rPr>
        <w:t xml:space="preserve"> </w:t>
      </w:r>
      <w:r w:rsidR="00024D4A">
        <w:rPr>
          <w:rFonts w:asciiTheme="majorBidi" w:hAnsiTheme="majorBidi" w:cstheme="majorBidi"/>
        </w:rPr>
        <w:t>area and</w:t>
      </w:r>
      <w:r w:rsidR="00D840E0">
        <w:rPr>
          <w:rFonts w:asciiTheme="majorBidi" w:hAnsiTheme="majorBidi" w:cstheme="majorBidi"/>
        </w:rPr>
        <w:t xml:space="preserve"> is only becoming more so with time</w:t>
      </w:r>
      <w:r>
        <w:rPr>
          <w:rFonts w:asciiTheme="majorBidi" w:hAnsiTheme="majorBidi" w:cstheme="majorBidi"/>
        </w:rPr>
        <w:t xml:space="preserve">. </w:t>
      </w:r>
      <w:r w:rsidR="00D840E0" w:rsidRPr="00D840E0">
        <w:rPr>
          <w:rFonts w:asciiTheme="majorBidi" w:hAnsiTheme="majorBidi" w:cstheme="majorBidi"/>
        </w:rPr>
        <w:t>These two images</w:t>
      </w:r>
      <w:r w:rsidR="00603034">
        <w:rPr>
          <w:rFonts w:asciiTheme="majorBidi" w:hAnsiTheme="majorBidi" w:cstheme="majorBidi"/>
        </w:rPr>
        <w:t xml:space="preserve">, </w:t>
      </w:r>
      <w:r w:rsidR="00D840E0" w:rsidRPr="00D840E0">
        <w:rPr>
          <w:rFonts w:asciiTheme="majorBidi" w:hAnsiTheme="majorBidi" w:cstheme="majorBidi"/>
        </w:rPr>
        <w:t>the one on the left from 2011, the one on the right from 2016</w:t>
      </w:r>
      <w:r w:rsidR="00603034">
        <w:rPr>
          <w:rFonts w:asciiTheme="majorBidi" w:hAnsiTheme="majorBidi" w:cstheme="majorBidi"/>
        </w:rPr>
        <w:t>,</w:t>
      </w:r>
      <w:r w:rsidR="00D840E0" w:rsidRPr="00D840E0">
        <w:rPr>
          <w:rFonts w:asciiTheme="majorBidi" w:hAnsiTheme="majorBidi" w:cstheme="majorBidi"/>
        </w:rPr>
        <w:t xml:space="preserve"> tells this story in the most obvious way. </w:t>
      </w:r>
    </w:p>
    <w:p w14:paraId="2E2C33E7" w14:textId="19274414" w:rsidR="00D840E0" w:rsidRPr="00D840E0" w:rsidRDefault="007D12E6" w:rsidP="005914FE">
      <w:pPr>
        <w:spacing w:line="480" w:lineRule="auto"/>
        <w:rPr>
          <w:rFonts w:asciiTheme="majorBidi" w:hAnsiTheme="majorBidi" w:cstheme="majorBidi"/>
        </w:rPr>
      </w:pPr>
      <w:r w:rsidRPr="00E75041">
        <w:rPr>
          <w:rFonts w:cstheme="minorHAnsi"/>
          <w:noProof/>
        </w:rPr>
        <w:drawing>
          <wp:anchor distT="0" distB="0" distL="114300" distR="114300" simplePos="0" relativeHeight="251666432" behindDoc="0" locked="0" layoutInCell="1" allowOverlap="1" wp14:anchorId="03BDEDD9" wp14:editId="1CE27EDB">
            <wp:simplePos x="0" y="0"/>
            <wp:positionH relativeFrom="column">
              <wp:posOffset>3209925</wp:posOffset>
            </wp:positionH>
            <wp:positionV relativeFrom="paragraph">
              <wp:posOffset>276860</wp:posOffset>
            </wp:positionV>
            <wp:extent cx="2762885" cy="2002155"/>
            <wp:effectExtent l="0" t="0" r="5715" b="4445"/>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22 at 3.26.55 PM.png"/>
                    <pic:cNvPicPr/>
                  </pic:nvPicPr>
                  <pic:blipFill>
                    <a:blip r:embed="rId12">
                      <a:extLst>
                        <a:ext uri="{28A0092B-C50C-407E-A947-70E740481C1C}">
                          <a14:useLocalDpi xmlns:a14="http://schemas.microsoft.com/office/drawing/2010/main" val="0"/>
                        </a:ext>
                      </a:extLst>
                    </a:blip>
                    <a:stretch>
                      <a:fillRect/>
                    </a:stretch>
                  </pic:blipFill>
                  <pic:spPr>
                    <a:xfrm>
                      <a:off x="0" y="0"/>
                      <a:ext cx="2762885" cy="2002155"/>
                    </a:xfrm>
                    <a:prstGeom prst="rect">
                      <a:avLst/>
                    </a:prstGeom>
                  </pic:spPr>
                </pic:pic>
              </a:graphicData>
            </a:graphic>
            <wp14:sizeRelH relativeFrom="page">
              <wp14:pctWidth>0</wp14:pctWidth>
            </wp14:sizeRelH>
            <wp14:sizeRelV relativeFrom="page">
              <wp14:pctHeight>0</wp14:pctHeight>
            </wp14:sizeRelV>
          </wp:anchor>
        </w:drawing>
      </w:r>
      <w:r w:rsidRPr="00E75041">
        <w:rPr>
          <w:rFonts w:cstheme="minorHAnsi"/>
          <w:noProof/>
        </w:rPr>
        <w:drawing>
          <wp:anchor distT="0" distB="0" distL="114300" distR="114300" simplePos="0" relativeHeight="251664384" behindDoc="0" locked="0" layoutInCell="1" allowOverlap="1" wp14:anchorId="73B41361" wp14:editId="2CFBC549">
            <wp:simplePos x="0" y="0"/>
            <wp:positionH relativeFrom="column">
              <wp:posOffset>302</wp:posOffset>
            </wp:positionH>
            <wp:positionV relativeFrom="paragraph">
              <wp:posOffset>237634</wp:posOffset>
            </wp:positionV>
            <wp:extent cx="2893671" cy="1882099"/>
            <wp:effectExtent l="0" t="0" r="2540" b="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22 at 3.24.36 PM.png"/>
                    <pic:cNvPicPr/>
                  </pic:nvPicPr>
                  <pic:blipFill rotWithShape="1">
                    <a:blip r:embed="rId13">
                      <a:extLst>
                        <a:ext uri="{28A0092B-C50C-407E-A947-70E740481C1C}">
                          <a14:useLocalDpi xmlns:a14="http://schemas.microsoft.com/office/drawing/2010/main" val="0"/>
                        </a:ext>
                      </a:extLst>
                    </a:blip>
                    <a:srcRect b="45148"/>
                    <a:stretch/>
                  </pic:blipFill>
                  <pic:spPr bwMode="auto">
                    <a:xfrm>
                      <a:off x="0" y="0"/>
                      <a:ext cx="2893671" cy="18820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8A5394" w14:textId="737E2FEB" w:rsidR="007D12E6" w:rsidRDefault="00213E27" w:rsidP="005914FE">
      <w:pPr>
        <w:spacing w:line="480" w:lineRule="auto"/>
        <w:rPr>
          <w:rFonts w:asciiTheme="majorBidi" w:hAnsiTheme="majorBidi" w:cstheme="majorBidi"/>
        </w:rPr>
      </w:pPr>
      <w:r w:rsidRPr="00593C40">
        <w:rPr>
          <w:rFonts w:asciiTheme="majorBidi" w:hAnsiTheme="majorBidi" w:cstheme="majorBidi"/>
          <w:noProof/>
        </w:rPr>
        <mc:AlternateContent>
          <mc:Choice Requires="wps">
            <w:drawing>
              <wp:anchor distT="45720" distB="45720" distL="114300" distR="114300" simplePos="0" relativeHeight="251676672" behindDoc="0" locked="0" layoutInCell="1" allowOverlap="1" wp14:anchorId="45A99736" wp14:editId="7344BDA4">
                <wp:simplePos x="0" y="0"/>
                <wp:positionH relativeFrom="margin">
                  <wp:align>left</wp:align>
                </wp:positionH>
                <wp:positionV relativeFrom="paragraph">
                  <wp:posOffset>1936115</wp:posOffset>
                </wp:positionV>
                <wp:extent cx="2621280" cy="472440"/>
                <wp:effectExtent l="0" t="0" r="762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72440"/>
                        </a:xfrm>
                        <a:prstGeom prst="rect">
                          <a:avLst/>
                        </a:prstGeom>
                        <a:solidFill>
                          <a:srgbClr val="FFFFFF"/>
                        </a:solidFill>
                        <a:ln w="9525">
                          <a:noFill/>
                          <a:miter lim="800000"/>
                          <a:headEnd/>
                          <a:tailEnd/>
                        </a:ln>
                      </wps:spPr>
                      <wps:txbx>
                        <w:txbxContent>
                          <w:p w14:paraId="06E34AE1" w14:textId="5FA87670" w:rsidR="00593C40" w:rsidRPr="00213E27" w:rsidRDefault="00593C40">
                            <w:pPr>
                              <w:rPr>
                                <w:sz w:val="16"/>
                                <w:szCs w:val="16"/>
                              </w:rPr>
                            </w:pPr>
                            <w:r w:rsidRPr="00213E27">
                              <w:rPr>
                                <w:b/>
                                <w:bCs/>
                                <w:sz w:val="16"/>
                                <w:szCs w:val="16"/>
                              </w:rPr>
                              <w:t>Figure 5</w:t>
                            </w:r>
                            <w:r w:rsidR="00B75066" w:rsidRPr="00213E27">
                              <w:rPr>
                                <w:b/>
                                <w:bCs/>
                                <w:sz w:val="16"/>
                                <w:szCs w:val="16"/>
                              </w:rPr>
                              <w:t xml:space="preserve">. </w:t>
                            </w:r>
                            <w:r w:rsidR="00B75066" w:rsidRPr="00213E27">
                              <w:rPr>
                                <w:sz w:val="16"/>
                                <w:szCs w:val="16"/>
                              </w:rPr>
                              <w:t xml:space="preserve">Income levels in Runnymede Bloor-West </w:t>
                            </w:r>
                            <w:r w:rsidR="00213E27" w:rsidRPr="00213E27">
                              <w:rPr>
                                <w:sz w:val="16"/>
                                <w:szCs w:val="16"/>
                              </w:rPr>
                              <w:t>Village</w:t>
                            </w:r>
                            <w:r w:rsidR="00554E39" w:rsidRPr="00213E27">
                              <w:rPr>
                                <w:sz w:val="16"/>
                                <w:szCs w:val="16"/>
                              </w:rPr>
                              <w:t xml:space="preserve">, 2011. Source: </w:t>
                            </w:r>
                            <w:r w:rsidR="00554E39" w:rsidRPr="00213E27">
                              <w:rPr>
                                <w:rFonts w:asciiTheme="majorBidi" w:hAnsiTheme="majorBidi" w:cstheme="majorBidi"/>
                                <w:sz w:val="16"/>
                                <w:szCs w:val="16"/>
                              </w:rPr>
                              <w:t>Toronto’s Neighbourhood Profiles tool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99736" id="_x0000_s1030" type="#_x0000_t202" style="position:absolute;margin-left:0;margin-top:152.45pt;width:206.4pt;height:37.2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" stroked="f">
                <v:textbox>
                  <w:txbxContent>
                    <w:p w14:paraId="06E34AE1" w14:textId="5FA87670" w:rsidR="00593C40" w:rsidRPr="00213E27" w:rsidRDefault="00593C40">
                      <w:pPr>
                        <w:rPr>
                          <w:sz w:val="16"/>
                          <w:szCs w:val="16"/>
                        </w:rPr>
                      </w:pPr>
                      <w:r w:rsidRPr="00213E27">
                        <w:rPr>
                          <w:b/>
                          <w:bCs/>
                          <w:sz w:val="16"/>
                          <w:szCs w:val="16"/>
                        </w:rPr>
                        <w:t>Figure 5</w:t>
                      </w:r>
                      <w:r w:rsidR="00B75066" w:rsidRPr="00213E27">
                        <w:rPr>
                          <w:b/>
                          <w:bCs/>
                          <w:sz w:val="16"/>
                          <w:szCs w:val="16"/>
                        </w:rPr>
                        <w:t xml:space="preserve">. </w:t>
                      </w:r>
                      <w:r w:rsidR="00B75066" w:rsidRPr="00213E27">
                        <w:rPr>
                          <w:sz w:val="16"/>
                          <w:szCs w:val="16"/>
                        </w:rPr>
                        <w:t xml:space="preserve">Income levels in Runnymede Bloor-West </w:t>
                      </w:r>
                      <w:r w:rsidR="00213E27" w:rsidRPr="00213E27">
                        <w:rPr>
                          <w:sz w:val="16"/>
                          <w:szCs w:val="16"/>
                        </w:rPr>
                        <w:t>Village</w:t>
                      </w:r>
                      <w:r w:rsidR="00554E39" w:rsidRPr="00213E27">
                        <w:rPr>
                          <w:sz w:val="16"/>
                          <w:szCs w:val="16"/>
                        </w:rPr>
                        <w:t xml:space="preserve">, 2011. Source: </w:t>
                      </w:r>
                      <w:r w:rsidR="00554E39" w:rsidRPr="00213E27">
                        <w:rPr>
                          <w:rFonts w:asciiTheme="majorBidi" w:hAnsiTheme="majorBidi" w:cstheme="majorBidi"/>
                          <w:sz w:val="16"/>
                          <w:szCs w:val="16"/>
                        </w:rPr>
                        <w:t>Toronto’s Neighbourhood Profiles tool</w:t>
                      </w:r>
                    </w:p>
                  </w:txbxContent>
                </v:textbox>
                <w10:wrap type="square" anchorx="margin"/>
              </v:shape>
            </w:pict>
          </mc:Fallback>
        </mc:AlternateContent>
      </w:r>
      <w:r w:rsidRPr="00213E27">
        <w:rPr>
          <w:rFonts w:asciiTheme="majorBidi" w:hAnsiTheme="majorBidi" w:cstheme="majorBidi"/>
          <w:noProof/>
        </w:rPr>
        <mc:AlternateContent>
          <mc:Choice Requires="wps">
            <w:drawing>
              <wp:anchor distT="45720" distB="45720" distL="114300" distR="114300" simplePos="0" relativeHeight="251678720" behindDoc="0" locked="0" layoutInCell="1" allowOverlap="1" wp14:anchorId="7B905A7D" wp14:editId="0A9422D4">
                <wp:simplePos x="0" y="0"/>
                <wp:positionH relativeFrom="column">
                  <wp:posOffset>3246120</wp:posOffset>
                </wp:positionH>
                <wp:positionV relativeFrom="paragraph">
                  <wp:posOffset>1905635</wp:posOffset>
                </wp:positionV>
                <wp:extent cx="2560320" cy="4419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41960"/>
                        </a:xfrm>
                        <a:prstGeom prst="rect">
                          <a:avLst/>
                        </a:prstGeom>
                        <a:solidFill>
                          <a:srgbClr val="FFFFFF"/>
                        </a:solidFill>
                        <a:ln w="9525">
                          <a:noFill/>
                          <a:miter lim="800000"/>
                          <a:headEnd/>
                          <a:tailEnd/>
                        </a:ln>
                      </wps:spPr>
                      <wps:txbx>
                        <w:txbxContent>
                          <w:p w14:paraId="3C3B87E6" w14:textId="1245DE5B" w:rsidR="00213E27" w:rsidRPr="00213E27" w:rsidRDefault="00213E27" w:rsidP="00213E27">
                            <w:pPr>
                              <w:rPr>
                                <w:sz w:val="16"/>
                                <w:szCs w:val="16"/>
                              </w:rPr>
                            </w:pPr>
                            <w:r w:rsidRPr="00213E27">
                              <w:rPr>
                                <w:b/>
                                <w:bCs/>
                                <w:sz w:val="16"/>
                                <w:szCs w:val="16"/>
                              </w:rPr>
                              <w:t xml:space="preserve">Figure </w:t>
                            </w:r>
                            <w:r>
                              <w:rPr>
                                <w:b/>
                                <w:bCs/>
                                <w:sz w:val="16"/>
                                <w:szCs w:val="16"/>
                              </w:rPr>
                              <w:t>6</w:t>
                            </w:r>
                            <w:r w:rsidRPr="00213E27">
                              <w:rPr>
                                <w:b/>
                                <w:bCs/>
                                <w:sz w:val="16"/>
                                <w:szCs w:val="16"/>
                              </w:rPr>
                              <w:t xml:space="preserve">. </w:t>
                            </w:r>
                            <w:r w:rsidRPr="00213E27">
                              <w:rPr>
                                <w:sz w:val="16"/>
                                <w:szCs w:val="16"/>
                              </w:rPr>
                              <w:t>Income levels in Runnymede Bloor-West Village, 201</w:t>
                            </w:r>
                            <w:r w:rsidR="0065511D">
                              <w:rPr>
                                <w:sz w:val="16"/>
                                <w:szCs w:val="16"/>
                              </w:rPr>
                              <w:t>6</w:t>
                            </w:r>
                            <w:r w:rsidRPr="00213E27">
                              <w:rPr>
                                <w:sz w:val="16"/>
                                <w:szCs w:val="16"/>
                              </w:rPr>
                              <w:t xml:space="preserve">. Source: </w:t>
                            </w:r>
                            <w:r w:rsidRPr="00213E27">
                              <w:rPr>
                                <w:rFonts w:asciiTheme="majorBidi" w:hAnsiTheme="majorBidi" w:cstheme="majorBidi"/>
                                <w:sz w:val="16"/>
                                <w:szCs w:val="16"/>
                              </w:rPr>
                              <w:t>Toronto’s Neighbourhood Profiles tool</w:t>
                            </w:r>
                          </w:p>
                          <w:p w14:paraId="21CBE0C2" w14:textId="551FB3A4" w:rsidR="00213E27" w:rsidRDefault="00213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05A7D" id="_x0000_s1031" type="#_x0000_t202" style="position:absolute;margin-left:255.6pt;margin-top:150.05pt;width:201.6pt;height:34.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" stroked="f">
                <v:textbox>
                  <w:txbxContent>
                    <w:p w14:paraId="3C3B87E6" w14:textId="1245DE5B" w:rsidR="00213E27" w:rsidRPr="00213E27" w:rsidRDefault="00213E27" w:rsidP="00213E27">
                      <w:pPr>
                        <w:rPr>
                          <w:sz w:val="16"/>
                          <w:szCs w:val="16"/>
                        </w:rPr>
                      </w:pPr>
                      <w:r w:rsidRPr="00213E27">
                        <w:rPr>
                          <w:b/>
                          <w:bCs/>
                          <w:sz w:val="16"/>
                          <w:szCs w:val="16"/>
                        </w:rPr>
                        <w:t xml:space="preserve">Figure </w:t>
                      </w:r>
                      <w:r>
                        <w:rPr>
                          <w:b/>
                          <w:bCs/>
                          <w:sz w:val="16"/>
                          <w:szCs w:val="16"/>
                        </w:rPr>
                        <w:t>6</w:t>
                      </w:r>
                      <w:r w:rsidRPr="00213E27">
                        <w:rPr>
                          <w:b/>
                          <w:bCs/>
                          <w:sz w:val="16"/>
                          <w:szCs w:val="16"/>
                        </w:rPr>
                        <w:t xml:space="preserve">. </w:t>
                      </w:r>
                      <w:r w:rsidRPr="00213E27">
                        <w:rPr>
                          <w:sz w:val="16"/>
                          <w:szCs w:val="16"/>
                        </w:rPr>
                        <w:t>Income levels in Runnymede Bloor-West Village, 201</w:t>
                      </w:r>
                      <w:r w:rsidR="0065511D">
                        <w:rPr>
                          <w:sz w:val="16"/>
                          <w:szCs w:val="16"/>
                        </w:rPr>
                        <w:t>6</w:t>
                      </w:r>
                      <w:r w:rsidRPr="00213E27">
                        <w:rPr>
                          <w:sz w:val="16"/>
                          <w:szCs w:val="16"/>
                        </w:rPr>
                        <w:t xml:space="preserve">. Source: </w:t>
                      </w:r>
                      <w:r w:rsidRPr="00213E27">
                        <w:rPr>
                          <w:rFonts w:asciiTheme="majorBidi" w:hAnsiTheme="majorBidi" w:cstheme="majorBidi"/>
                          <w:sz w:val="16"/>
                          <w:szCs w:val="16"/>
                        </w:rPr>
                        <w:t>Toronto’s Neighbourhood Profiles tool</w:t>
                      </w:r>
                    </w:p>
                    <w:p w14:paraId="21CBE0C2" w14:textId="551FB3A4" w:rsidR="00213E27" w:rsidRDefault="00213E27"/>
                  </w:txbxContent>
                </v:textbox>
                <w10:wrap type="square"/>
              </v:shape>
            </w:pict>
          </mc:Fallback>
        </mc:AlternateContent>
      </w:r>
    </w:p>
    <w:p w14:paraId="1F21BDAB" w14:textId="77777777" w:rsidR="00213E27" w:rsidRDefault="00213E27" w:rsidP="005914FE">
      <w:pPr>
        <w:spacing w:line="480" w:lineRule="auto"/>
        <w:rPr>
          <w:rFonts w:asciiTheme="majorBidi" w:hAnsiTheme="majorBidi" w:cstheme="majorBidi"/>
        </w:rPr>
      </w:pPr>
    </w:p>
    <w:p w14:paraId="1D95BCC7" w14:textId="72DCE3F2" w:rsidR="00D840E0" w:rsidRDefault="00D840E0" w:rsidP="005914FE">
      <w:pPr>
        <w:spacing w:line="480" w:lineRule="auto"/>
        <w:rPr>
          <w:rFonts w:asciiTheme="majorBidi" w:hAnsiTheme="majorBidi" w:cstheme="majorBidi"/>
        </w:rPr>
      </w:pPr>
      <w:r w:rsidRPr="00D840E0">
        <w:rPr>
          <w:rFonts w:asciiTheme="majorBidi" w:hAnsiTheme="majorBidi" w:cstheme="majorBidi"/>
        </w:rPr>
        <w:t>We can see that there are not very many low-income people living in the Runnymede Bloor West Village, and the number has more than halved between 2011 and 2016. Households making less the $ 20,000</w:t>
      </w:r>
      <w:r w:rsidR="00C6778D">
        <w:rPr>
          <w:rFonts w:asciiTheme="majorBidi" w:hAnsiTheme="majorBidi" w:cstheme="majorBidi"/>
        </w:rPr>
        <w:t xml:space="preserve">, those living </w:t>
      </w:r>
      <w:r w:rsidR="00D42E67">
        <w:rPr>
          <w:rFonts w:asciiTheme="majorBidi" w:hAnsiTheme="majorBidi" w:cstheme="majorBidi"/>
        </w:rPr>
        <w:t>at or below the poverty line,</w:t>
      </w:r>
      <w:r w:rsidRPr="00D840E0">
        <w:rPr>
          <w:rFonts w:asciiTheme="majorBidi" w:hAnsiTheme="majorBidi" w:cstheme="majorBidi"/>
        </w:rPr>
        <w:t xml:space="preserve"> went from 12% in 2011 to 5% in 2016. The middle class has also shrunk by a substantial degree, shrinking by 11%: The brackets of $ 20,000 - $48,000 and $ 50,000 - $ 79,000</w:t>
      </w:r>
      <w:r w:rsidR="00C24885">
        <w:rPr>
          <w:rFonts w:asciiTheme="majorBidi" w:hAnsiTheme="majorBidi" w:cstheme="majorBidi"/>
        </w:rPr>
        <w:t>, or those who have enough to live comfortably but not luxuriously,</w:t>
      </w:r>
      <w:r w:rsidRPr="00D840E0">
        <w:rPr>
          <w:rFonts w:asciiTheme="majorBidi" w:hAnsiTheme="majorBidi" w:cstheme="majorBidi"/>
        </w:rPr>
        <w:t xml:space="preserve"> both went from 20% in 2011 to 15% in 2016. Those </w:t>
      </w:r>
      <w:r w:rsidR="00C24885">
        <w:rPr>
          <w:rFonts w:asciiTheme="majorBidi" w:hAnsiTheme="majorBidi" w:cstheme="majorBidi"/>
        </w:rPr>
        <w:t>doing a little better</w:t>
      </w:r>
      <w:r w:rsidR="00F402DC">
        <w:rPr>
          <w:rFonts w:asciiTheme="majorBidi" w:hAnsiTheme="majorBidi" w:cstheme="majorBidi"/>
        </w:rPr>
        <w:t xml:space="preserve"> and</w:t>
      </w:r>
      <w:r w:rsidR="00B74660">
        <w:rPr>
          <w:rFonts w:asciiTheme="majorBidi" w:hAnsiTheme="majorBidi" w:cstheme="majorBidi"/>
        </w:rPr>
        <w:t xml:space="preserve"> able to afford larger houses</w:t>
      </w:r>
      <w:r w:rsidR="00F402DC">
        <w:rPr>
          <w:rFonts w:asciiTheme="majorBidi" w:hAnsiTheme="majorBidi" w:cstheme="majorBidi"/>
        </w:rPr>
        <w:t>,</w:t>
      </w:r>
      <w:r w:rsidR="00C24885">
        <w:rPr>
          <w:rFonts w:asciiTheme="majorBidi" w:hAnsiTheme="majorBidi" w:cstheme="majorBidi"/>
        </w:rPr>
        <w:t xml:space="preserve"> </w:t>
      </w:r>
      <w:r w:rsidRPr="00D840E0">
        <w:rPr>
          <w:rFonts w:asciiTheme="majorBidi" w:hAnsiTheme="majorBidi" w:cstheme="majorBidi"/>
        </w:rPr>
        <w:t>making $ 80,000 to $124,000</w:t>
      </w:r>
      <w:r w:rsidR="00C24885">
        <w:rPr>
          <w:rFonts w:asciiTheme="majorBidi" w:hAnsiTheme="majorBidi" w:cstheme="majorBidi"/>
        </w:rPr>
        <w:t>,</w:t>
      </w:r>
      <w:r w:rsidRPr="00D840E0">
        <w:rPr>
          <w:rFonts w:asciiTheme="majorBidi" w:hAnsiTheme="majorBidi" w:cstheme="majorBidi"/>
        </w:rPr>
        <w:t xml:space="preserve"> also went down a little, from 21% in 2011 to 19% in 2016. However, the most dramatic and telling statistic in these two graphs in the bracket of $125,000+</w:t>
      </w:r>
      <w:r w:rsidR="00E41A2B">
        <w:rPr>
          <w:rFonts w:asciiTheme="majorBidi" w:hAnsiTheme="majorBidi" w:cstheme="majorBidi"/>
        </w:rPr>
        <w:t xml:space="preserve">, people who are firmly in the upper income </w:t>
      </w:r>
      <w:r w:rsidR="00985235">
        <w:rPr>
          <w:rFonts w:asciiTheme="majorBidi" w:hAnsiTheme="majorBidi" w:cstheme="majorBidi"/>
        </w:rPr>
        <w:t>bracket</w:t>
      </w:r>
      <w:r w:rsidR="00850419">
        <w:rPr>
          <w:rFonts w:asciiTheme="majorBidi" w:hAnsiTheme="majorBidi" w:cstheme="majorBidi"/>
        </w:rPr>
        <w:t xml:space="preserve"> and could consider themselves wealthy</w:t>
      </w:r>
      <w:r w:rsidRPr="00D840E0">
        <w:rPr>
          <w:rFonts w:asciiTheme="majorBidi" w:hAnsiTheme="majorBidi" w:cstheme="majorBidi"/>
        </w:rPr>
        <w:t>. The number of households making over $ 125 000+ a year has ballooned from 26% in 2011 to 46% in 2016, an increase of 20 percentage points.</w:t>
      </w:r>
    </w:p>
    <w:p w14:paraId="0BF79DF3" w14:textId="77777777" w:rsidR="00B8095F" w:rsidRDefault="00B8095F">
      <w:pPr>
        <w:spacing w:line="480" w:lineRule="auto"/>
        <w:ind w:firstLine="720"/>
        <w:rPr>
          <w:rFonts w:asciiTheme="majorBidi" w:hAnsiTheme="majorBidi" w:cstheme="majorBidi"/>
        </w:rPr>
      </w:pPr>
    </w:p>
    <w:p w14:paraId="62CB4502" w14:textId="589CA1CA" w:rsidR="00143D2F" w:rsidRDefault="00024D4A">
      <w:pPr>
        <w:spacing w:line="480" w:lineRule="auto"/>
        <w:ind w:firstLine="720"/>
        <w:rPr>
          <w:rFonts w:asciiTheme="majorBidi" w:hAnsiTheme="majorBidi" w:cstheme="majorBidi"/>
        </w:rPr>
      </w:pPr>
      <w:r>
        <w:rPr>
          <w:rFonts w:asciiTheme="majorBidi" w:hAnsiTheme="majorBidi" w:cstheme="majorBidi"/>
        </w:rPr>
        <w:t>Despite these differences from the city of Toronto as a while, the</w:t>
      </w:r>
      <w:r w:rsidRPr="00194840">
        <w:rPr>
          <w:rFonts w:asciiTheme="majorBidi" w:hAnsiTheme="majorBidi" w:cstheme="majorBidi"/>
        </w:rPr>
        <w:t xml:space="preserve"> findings </w:t>
      </w:r>
      <w:proofErr w:type="gramStart"/>
      <w:r>
        <w:rPr>
          <w:rFonts w:asciiTheme="majorBidi" w:hAnsiTheme="majorBidi" w:cstheme="majorBidi"/>
        </w:rPr>
        <w:t xml:space="preserve">actually </w:t>
      </w:r>
      <w:r w:rsidRPr="00194840">
        <w:rPr>
          <w:rFonts w:asciiTheme="majorBidi" w:hAnsiTheme="majorBidi" w:cstheme="majorBidi"/>
        </w:rPr>
        <w:t>appear</w:t>
      </w:r>
      <w:proofErr w:type="gramEnd"/>
      <w:r w:rsidRPr="00194840">
        <w:rPr>
          <w:rFonts w:asciiTheme="majorBidi" w:hAnsiTheme="majorBidi" w:cstheme="majorBidi"/>
        </w:rPr>
        <w:t xml:space="preserve"> to show</w:t>
      </w:r>
      <w:r>
        <w:rPr>
          <w:rFonts w:asciiTheme="majorBidi" w:hAnsiTheme="majorBidi" w:cstheme="majorBidi"/>
        </w:rPr>
        <w:t xml:space="preserve"> that</w:t>
      </w:r>
      <w:r w:rsidRPr="00194840">
        <w:rPr>
          <w:rFonts w:asciiTheme="majorBidi" w:hAnsiTheme="majorBidi" w:cstheme="majorBidi"/>
        </w:rPr>
        <w:t xml:space="preserve"> the neighbourhood </w:t>
      </w:r>
      <w:r w:rsidR="00E80271">
        <w:rPr>
          <w:rFonts w:asciiTheme="majorBidi" w:hAnsiTheme="majorBidi" w:cstheme="majorBidi"/>
        </w:rPr>
        <w:t>actually does</w:t>
      </w:r>
      <w:r>
        <w:rPr>
          <w:rFonts w:asciiTheme="majorBidi" w:hAnsiTheme="majorBidi" w:cstheme="majorBidi"/>
        </w:rPr>
        <w:t xml:space="preserve"> follow the trends that have been observed in </w:t>
      </w:r>
      <w:r>
        <w:rPr>
          <w:rFonts w:asciiTheme="majorBidi" w:hAnsiTheme="majorBidi" w:cstheme="majorBidi"/>
        </w:rPr>
        <w:lastRenderedPageBreak/>
        <w:t xml:space="preserve">Toronto, </w:t>
      </w:r>
      <w:r w:rsidR="00CD26D6">
        <w:rPr>
          <w:rFonts w:asciiTheme="majorBidi" w:hAnsiTheme="majorBidi" w:cstheme="majorBidi"/>
        </w:rPr>
        <w:t>and</w:t>
      </w:r>
      <w:r>
        <w:rPr>
          <w:rFonts w:asciiTheme="majorBidi" w:hAnsiTheme="majorBidi" w:cstheme="majorBidi"/>
        </w:rPr>
        <w:t xml:space="preserve"> it is the exception that proves the rule. While Runnymede Bloor-West Village is</w:t>
      </w:r>
      <w:r w:rsidRPr="00194840">
        <w:rPr>
          <w:rFonts w:asciiTheme="majorBidi" w:hAnsiTheme="majorBidi" w:cstheme="majorBidi"/>
        </w:rPr>
        <w:t xml:space="preserve"> an outlier in Toronto</w:t>
      </w:r>
      <w:r>
        <w:rPr>
          <w:rFonts w:asciiTheme="majorBidi" w:hAnsiTheme="majorBidi" w:cstheme="majorBidi"/>
        </w:rPr>
        <w:t xml:space="preserve"> in terms of diversity</w:t>
      </w:r>
      <w:r w:rsidRPr="00194840">
        <w:rPr>
          <w:rFonts w:asciiTheme="majorBidi" w:hAnsiTheme="majorBidi" w:cstheme="majorBidi"/>
        </w:rPr>
        <w:t xml:space="preserve">, it also shows that it is part of a trend in </w:t>
      </w:r>
      <w:r>
        <w:rPr>
          <w:rFonts w:asciiTheme="majorBidi" w:hAnsiTheme="majorBidi" w:cstheme="majorBidi"/>
        </w:rPr>
        <w:t>Toronto</w:t>
      </w:r>
      <w:r w:rsidRPr="00194840">
        <w:rPr>
          <w:rFonts w:asciiTheme="majorBidi" w:hAnsiTheme="majorBidi" w:cstheme="majorBidi"/>
        </w:rPr>
        <w:t xml:space="preserve">: increasing segregation. It is worth noting that there is no evidence that this is due to any overt policies of discrimination on behalf of the city government, property realtors, or local landlords. Instead, the neighbourhood appears to have been shaped by the racial </w:t>
      </w:r>
      <w:r>
        <w:rPr>
          <w:rFonts w:asciiTheme="majorBidi" w:hAnsiTheme="majorBidi" w:cstheme="majorBidi"/>
        </w:rPr>
        <w:t>character</w:t>
      </w:r>
      <w:r w:rsidRPr="00194840">
        <w:rPr>
          <w:rFonts w:asciiTheme="majorBidi" w:hAnsiTheme="majorBidi" w:cstheme="majorBidi"/>
        </w:rPr>
        <w:t xml:space="preserve"> of income inequality that has formed in Toronto due to the biases, unconscious or otherwise, of employers.</w:t>
      </w:r>
      <w:r>
        <w:rPr>
          <w:rFonts w:asciiTheme="majorBidi" w:hAnsiTheme="majorBidi" w:cstheme="majorBidi"/>
        </w:rPr>
        <w:t xml:space="preserve"> </w:t>
      </w:r>
      <w:r w:rsidR="00143D2F">
        <w:rPr>
          <w:rFonts w:asciiTheme="majorBidi" w:hAnsiTheme="majorBidi" w:cstheme="majorBidi"/>
        </w:rPr>
        <w:t>R</w:t>
      </w:r>
      <w:r>
        <w:rPr>
          <w:rFonts w:asciiTheme="majorBidi" w:hAnsiTheme="majorBidi" w:cstheme="majorBidi"/>
        </w:rPr>
        <w:t>acialized immigrants often struggle to find employment outside of low paying, insecure jobs in sectors like the service industry</w:t>
      </w:r>
      <w:r w:rsidR="00603034">
        <w:rPr>
          <w:rFonts w:asciiTheme="majorBidi" w:hAnsiTheme="majorBidi" w:cstheme="majorBidi"/>
        </w:rPr>
        <w:t>.</w:t>
      </w:r>
      <w:r w:rsidR="005914FE">
        <w:rPr>
          <w:rStyle w:val="FootnoteReference"/>
          <w:rFonts w:asciiTheme="majorBidi" w:hAnsiTheme="majorBidi" w:cstheme="majorBidi"/>
        </w:rPr>
        <w:footnoteReference w:id="21"/>
      </w:r>
      <w:r w:rsidR="00603034">
        <w:rPr>
          <w:rFonts w:asciiTheme="majorBidi" w:hAnsiTheme="majorBidi" w:cstheme="majorBidi"/>
        </w:rPr>
        <w:t xml:space="preserve"> This</w:t>
      </w:r>
      <w:r w:rsidR="005C107D">
        <w:rPr>
          <w:rFonts w:asciiTheme="majorBidi" w:hAnsiTheme="majorBidi" w:cstheme="majorBidi"/>
        </w:rPr>
        <w:t xml:space="preserve"> is</w:t>
      </w:r>
      <w:r w:rsidR="00603034">
        <w:rPr>
          <w:rFonts w:asciiTheme="majorBidi" w:hAnsiTheme="majorBidi" w:cstheme="majorBidi"/>
        </w:rPr>
        <w:t xml:space="preserve"> </w:t>
      </w:r>
      <w:proofErr w:type="gramStart"/>
      <w:r>
        <w:rPr>
          <w:rFonts w:asciiTheme="majorBidi" w:hAnsiTheme="majorBidi" w:cstheme="majorBidi"/>
        </w:rPr>
        <w:t>despite the fact that</w:t>
      </w:r>
      <w:proofErr w:type="gramEnd"/>
      <w:r>
        <w:rPr>
          <w:rFonts w:asciiTheme="majorBidi" w:hAnsiTheme="majorBidi" w:cstheme="majorBidi"/>
        </w:rPr>
        <w:t xml:space="preserve"> almost all immigrants who arrived under the points system, roughly half of all immigrants to Canada, have post-secondary degrees. Studies show this is not a problem faced by non-racialized immigrants in anywhere near the same numbers.</w:t>
      </w:r>
      <w:r w:rsidR="005914FE">
        <w:rPr>
          <w:rStyle w:val="FootnoteReference"/>
          <w:rFonts w:asciiTheme="majorBidi" w:hAnsiTheme="majorBidi" w:cstheme="majorBidi"/>
        </w:rPr>
        <w:footnoteReference w:id="22"/>
      </w:r>
      <w:r>
        <w:rPr>
          <w:rFonts w:asciiTheme="majorBidi" w:hAnsiTheme="majorBidi" w:cstheme="majorBidi"/>
        </w:rPr>
        <w:t xml:space="preserve"> This means that those with lower incomes tend to be racialized, while those with higher incomes tend not to be. </w:t>
      </w:r>
      <w:r w:rsidR="0067750C">
        <w:rPr>
          <w:rFonts w:asciiTheme="majorBidi" w:hAnsiTheme="majorBidi" w:cstheme="majorBidi"/>
        </w:rPr>
        <w:t xml:space="preserve">This could </w:t>
      </w:r>
      <w:proofErr w:type="gramStart"/>
      <w:r w:rsidR="0067750C">
        <w:rPr>
          <w:rFonts w:asciiTheme="majorBidi" w:hAnsiTheme="majorBidi" w:cstheme="majorBidi"/>
        </w:rPr>
        <w:t>actually be</w:t>
      </w:r>
      <w:proofErr w:type="gramEnd"/>
      <w:r w:rsidR="0067750C">
        <w:rPr>
          <w:rFonts w:asciiTheme="majorBidi" w:hAnsiTheme="majorBidi" w:cstheme="majorBidi"/>
        </w:rPr>
        <w:t xml:space="preserve"> observed during my trip to the neighbourhood; the vast majority of these working in the restaurants and shops were racialized, while their patrons, those with enough disposable income to shop and eat out, generally were not.  </w:t>
      </w:r>
      <w:r>
        <w:rPr>
          <w:rFonts w:asciiTheme="majorBidi" w:hAnsiTheme="majorBidi" w:cstheme="majorBidi"/>
        </w:rPr>
        <w:t xml:space="preserve">Therefore, as the neighbourhood gentrifies dramatically, with people in the highest income bracket edging towards being </w:t>
      </w:r>
      <w:proofErr w:type="gramStart"/>
      <w:r>
        <w:rPr>
          <w:rFonts w:asciiTheme="majorBidi" w:hAnsiTheme="majorBidi" w:cstheme="majorBidi"/>
        </w:rPr>
        <w:t>the majority of</w:t>
      </w:r>
      <w:proofErr w:type="gramEnd"/>
      <w:r>
        <w:rPr>
          <w:rFonts w:asciiTheme="majorBidi" w:hAnsiTheme="majorBidi" w:cstheme="majorBidi"/>
        </w:rPr>
        <w:t xml:space="preserve"> residents, the neighbourhood becomes less diverse as well.</w:t>
      </w:r>
      <w:r w:rsidR="00143D2F">
        <w:rPr>
          <w:rFonts w:asciiTheme="majorBidi" w:hAnsiTheme="majorBidi" w:cstheme="majorBidi"/>
        </w:rPr>
        <w:t xml:space="preserve"> </w:t>
      </w:r>
    </w:p>
    <w:p w14:paraId="1D6ECE1E" w14:textId="77777777" w:rsidR="00B8095F" w:rsidRDefault="00B8095F">
      <w:pPr>
        <w:spacing w:line="480" w:lineRule="auto"/>
        <w:ind w:firstLine="720"/>
        <w:rPr>
          <w:rFonts w:asciiTheme="majorBidi" w:hAnsiTheme="majorBidi" w:cstheme="majorBidi"/>
        </w:rPr>
      </w:pPr>
    </w:p>
    <w:p w14:paraId="0F92D333" w14:textId="35732568" w:rsidR="0062383E" w:rsidRDefault="00143D2F">
      <w:pPr>
        <w:spacing w:line="480" w:lineRule="auto"/>
        <w:ind w:firstLine="720"/>
        <w:rPr>
          <w:rFonts w:asciiTheme="majorBidi" w:hAnsiTheme="majorBidi" w:cstheme="majorBidi"/>
        </w:rPr>
      </w:pPr>
      <w:r>
        <w:rPr>
          <w:rFonts w:asciiTheme="majorBidi" w:hAnsiTheme="majorBidi" w:cstheme="majorBidi"/>
        </w:rPr>
        <w:t xml:space="preserve">This </w:t>
      </w:r>
      <w:r w:rsidR="00A4423E">
        <w:rPr>
          <w:rFonts w:asciiTheme="majorBidi" w:hAnsiTheme="majorBidi" w:cstheme="majorBidi"/>
        </w:rPr>
        <w:t xml:space="preserve">data </w:t>
      </w:r>
      <w:r>
        <w:rPr>
          <w:rFonts w:asciiTheme="majorBidi" w:hAnsiTheme="majorBidi" w:cstheme="majorBidi"/>
        </w:rPr>
        <w:t>also</w:t>
      </w:r>
      <w:r w:rsidR="00A4423E">
        <w:rPr>
          <w:rFonts w:asciiTheme="majorBidi" w:hAnsiTheme="majorBidi" w:cstheme="majorBidi"/>
        </w:rPr>
        <w:t xml:space="preserve"> shows that Runnymede-Bloor West Village is</w:t>
      </w:r>
      <w:r>
        <w:rPr>
          <w:rFonts w:asciiTheme="majorBidi" w:hAnsiTheme="majorBidi" w:cstheme="majorBidi"/>
        </w:rPr>
        <w:t xml:space="preserve"> part of the trend of income polarisation that has been observed</w:t>
      </w:r>
      <w:r w:rsidR="00A4423E">
        <w:rPr>
          <w:rFonts w:asciiTheme="majorBidi" w:hAnsiTheme="majorBidi" w:cstheme="majorBidi"/>
        </w:rPr>
        <w:t xml:space="preserve"> in Toronto. As mentioned earlier, the top income bracket, households making more the $124 000 a year, </w:t>
      </w:r>
      <w:r w:rsidR="00603034">
        <w:rPr>
          <w:rFonts w:asciiTheme="majorBidi" w:hAnsiTheme="majorBidi" w:cstheme="majorBidi"/>
        </w:rPr>
        <w:t>was</w:t>
      </w:r>
      <w:r w:rsidR="00A4423E">
        <w:rPr>
          <w:rFonts w:asciiTheme="majorBidi" w:hAnsiTheme="majorBidi" w:cstheme="majorBidi"/>
        </w:rPr>
        <w:t xml:space="preserve"> 46% of the neighbourhood’s population in 2016. That income bracket was 26% in 2011, showing that</w:t>
      </w:r>
      <w:r w:rsidR="00006B69">
        <w:rPr>
          <w:rFonts w:asciiTheme="majorBidi" w:hAnsiTheme="majorBidi" w:cstheme="majorBidi"/>
        </w:rPr>
        <w:t xml:space="preserve"> it has been growing rapidly at the </w:t>
      </w:r>
      <w:r w:rsidR="00006B69">
        <w:rPr>
          <w:rFonts w:asciiTheme="majorBidi" w:hAnsiTheme="majorBidi" w:cstheme="majorBidi"/>
        </w:rPr>
        <w:lastRenderedPageBreak/>
        <w:t>expense of all other income brackets. It is therefore likely that today, in 202</w:t>
      </w:r>
      <w:r w:rsidR="007B4F7A">
        <w:rPr>
          <w:rFonts w:asciiTheme="majorBidi" w:hAnsiTheme="majorBidi" w:cstheme="majorBidi"/>
        </w:rPr>
        <w:t>1</w:t>
      </w:r>
      <w:r w:rsidR="00006B69">
        <w:rPr>
          <w:rFonts w:asciiTheme="majorBidi" w:hAnsiTheme="majorBidi" w:cstheme="majorBidi"/>
        </w:rPr>
        <w:t xml:space="preserve">, that income bracket is either </w:t>
      </w:r>
      <w:proofErr w:type="gramStart"/>
      <w:r w:rsidR="00006B69">
        <w:rPr>
          <w:rFonts w:asciiTheme="majorBidi" w:hAnsiTheme="majorBidi" w:cstheme="majorBidi"/>
        </w:rPr>
        <w:t>the majority of</w:t>
      </w:r>
      <w:proofErr w:type="gramEnd"/>
      <w:r w:rsidR="00006B69">
        <w:rPr>
          <w:rFonts w:asciiTheme="majorBidi" w:hAnsiTheme="majorBidi" w:cstheme="majorBidi"/>
        </w:rPr>
        <w:t xml:space="preserve"> the households in the neighbourhood or is very close to becoming the majority. This means the wealth is concentrating in the area and pushing lower income brackets out as housing and living cost increase, transforming Runnymede-Bloor West village from city number 2 to city number 1. </w:t>
      </w:r>
    </w:p>
    <w:p w14:paraId="196921B9" w14:textId="77777777" w:rsidR="00B8095F" w:rsidRDefault="00B8095F" w:rsidP="00E65D92">
      <w:pPr>
        <w:spacing w:line="480" w:lineRule="auto"/>
        <w:ind w:firstLine="720"/>
        <w:rPr>
          <w:rFonts w:asciiTheme="majorBidi" w:hAnsiTheme="majorBidi" w:cstheme="majorBidi"/>
        </w:rPr>
      </w:pPr>
    </w:p>
    <w:p w14:paraId="478DCB88" w14:textId="3EE60561" w:rsidR="005914FE" w:rsidRDefault="0067750C" w:rsidP="00E65D92">
      <w:pPr>
        <w:spacing w:line="480" w:lineRule="auto"/>
        <w:ind w:firstLine="720"/>
        <w:rPr>
          <w:rFonts w:asciiTheme="majorBidi" w:hAnsiTheme="majorBidi" w:cstheme="majorBidi"/>
        </w:rPr>
      </w:pPr>
      <w:r>
        <w:rPr>
          <w:rFonts w:asciiTheme="majorBidi" w:hAnsiTheme="majorBidi" w:cstheme="majorBidi"/>
        </w:rPr>
        <w:t xml:space="preserve">The neighbourhood also displays the trends in gentrification that can observed in the rest of the city. My trip to the neighbourhood revealed that “lower class” businesses, such as hardware stores and </w:t>
      </w:r>
      <w:proofErr w:type="gramStart"/>
      <w:r>
        <w:rPr>
          <w:rFonts w:asciiTheme="majorBidi" w:hAnsiTheme="majorBidi" w:cstheme="majorBidi"/>
        </w:rPr>
        <w:t>fast food</w:t>
      </w:r>
      <w:proofErr w:type="gramEnd"/>
      <w:r>
        <w:rPr>
          <w:rFonts w:asciiTheme="majorBidi" w:hAnsiTheme="majorBidi" w:cstheme="majorBidi"/>
        </w:rPr>
        <w:t xml:space="preserve"> restaurants, appeared to be struggling</w:t>
      </w:r>
      <w:r w:rsidR="005C1FAE">
        <w:rPr>
          <w:rFonts w:asciiTheme="majorBidi" w:hAnsiTheme="majorBidi" w:cstheme="majorBidi"/>
        </w:rPr>
        <w:t>, while “higher class” businesses did not</w:t>
      </w:r>
      <w:r w:rsidRPr="005C1FAE">
        <w:rPr>
          <w:rFonts w:asciiTheme="majorBidi" w:hAnsiTheme="majorBidi" w:cstheme="majorBidi"/>
        </w:rPr>
        <w:t xml:space="preserve">. </w:t>
      </w:r>
      <w:r w:rsidR="005C1FAE" w:rsidRPr="005C1FAE">
        <w:rPr>
          <w:rFonts w:asciiTheme="majorBidi" w:hAnsiTheme="majorBidi" w:cstheme="majorBidi"/>
        </w:rPr>
        <w:t xml:space="preserve">Much of this could be attributed to the time of day, the weather, and the fact that </w:t>
      </w:r>
      <w:r w:rsidR="009925BD">
        <w:rPr>
          <w:rFonts w:asciiTheme="majorBidi" w:hAnsiTheme="majorBidi" w:cstheme="majorBidi"/>
        </w:rPr>
        <w:t>my in-person</w:t>
      </w:r>
      <w:r w:rsidR="005C1FAE" w:rsidRPr="005C1FAE">
        <w:rPr>
          <w:rFonts w:asciiTheme="majorBidi" w:hAnsiTheme="majorBidi" w:cstheme="majorBidi"/>
        </w:rPr>
        <w:t xml:space="preserve"> survey was conducted on a Sunday. However, while this could explain the lack of customers</w:t>
      </w:r>
      <w:r w:rsidR="009925BD">
        <w:rPr>
          <w:rFonts w:asciiTheme="majorBidi" w:hAnsiTheme="majorBidi" w:cstheme="majorBidi"/>
        </w:rPr>
        <w:t xml:space="preserve"> in the </w:t>
      </w:r>
      <w:r w:rsidR="00D44B22">
        <w:rPr>
          <w:rFonts w:asciiTheme="majorBidi" w:hAnsiTheme="majorBidi" w:cstheme="majorBidi"/>
        </w:rPr>
        <w:t>lower-class</w:t>
      </w:r>
      <w:r w:rsidR="009925BD">
        <w:rPr>
          <w:rFonts w:asciiTheme="majorBidi" w:hAnsiTheme="majorBidi" w:cstheme="majorBidi"/>
        </w:rPr>
        <w:t xml:space="preserve"> businesses</w:t>
      </w:r>
      <w:r w:rsidR="005C1FAE" w:rsidRPr="005C1FAE">
        <w:rPr>
          <w:rFonts w:asciiTheme="majorBidi" w:hAnsiTheme="majorBidi" w:cstheme="majorBidi"/>
        </w:rPr>
        <w:t>, the fact that many of the stores seem to have closed permanently suggests that the lack of customers is the norm, not the exception</w:t>
      </w:r>
      <w:r w:rsidR="005C1FAE" w:rsidRPr="00CE6AB4">
        <w:t>.</w:t>
      </w:r>
      <w:r w:rsidR="009925BD">
        <w:t xml:space="preserve"> The neighbourhood can therefore be seen as part of the trend of businesses in gentrified areas either changing to fit the new, higher class clientele or going out of business</w:t>
      </w:r>
      <w:r w:rsidR="0062383E">
        <w:t xml:space="preserve"> due to their earlier clientele leaving</w:t>
      </w:r>
      <w:r w:rsidR="005914FE">
        <w:t>,</w:t>
      </w:r>
      <w:r w:rsidR="0062383E">
        <w:t xml:space="preserve"> because of an increase in building rental costs</w:t>
      </w:r>
      <w:r w:rsidR="005914FE">
        <w:t>, or a combination of the two.</w:t>
      </w:r>
      <w:r w:rsidR="0062383E">
        <w:t xml:space="preserve"> </w:t>
      </w:r>
    </w:p>
    <w:p w14:paraId="2A69DD5E" w14:textId="77777777" w:rsidR="00B8095F" w:rsidRDefault="00B8095F" w:rsidP="002067DD">
      <w:pPr>
        <w:spacing w:line="480" w:lineRule="auto"/>
        <w:rPr>
          <w:rFonts w:asciiTheme="majorBidi" w:hAnsiTheme="majorBidi" w:cstheme="majorBidi"/>
        </w:rPr>
      </w:pPr>
    </w:p>
    <w:p w14:paraId="45793455" w14:textId="713F749F" w:rsidR="002067DD" w:rsidRDefault="00603034" w:rsidP="002067DD">
      <w:pPr>
        <w:spacing w:line="480" w:lineRule="auto"/>
        <w:rPr>
          <w:rFonts w:asciiTheme="majorBidi" w:hAnsiTheme="majorBidi" w:cstheme="majorBidi"/>
        </w:rPr>
      </w:pPr>
      <w:r>
        <w:rPr>
          <w:rFonts w:asciiTheme="majorBidi" w:hAnsiTheme="majorBidi" w:cstheme="majorBidi"/>
        </w:rPr>
        <w:tab/>
        <w:t xml:space="preserve">What is to be done, then? </w:t>
      </w:r>
      <w:r w:rsidR="007A7241">
        <w:rPr>
          <w:rFonts w:asciiTheme="majorBidi" w:hAnsiTheme="majorBidi" w:cstheme="majorBidi"/>
        </w:rPr>
        <w:t>I hope that I have identified that a</w:t>
      </w:r>
      <w:r>
        <w:rPr>
          <w:rFonts w:asciiTheme="majorBidi" w:hAnsiTheme="majorBidi" w:cstheme="majorBidi"/>
        </w:rPr>
        <w:t>s the neighbourhood gentrifies and the cost of owning or renting a</w:t>
      </w:r>
      <w:r w:rsidR="00337939">
        <w:rPr>
          <w:rFonts w:asciiTheme="majorBidi" w:hAnsiTheme="majorBidi" w:cstheme="majorBidi"/>
        </w:rPr>
        <w:t xml:space="preserve"> house, apartment or</w:t>
      </w:r>
      <w:r>
        <w:rPr>
          <w:rFonts w:asciiTheme="majorBidi" w:hAnsiTheme="majorBidi" w:cstheme="majorBidi"/>
        </w:rPr>
        <w:t xml:space="preserve"> building goes up and up, both residents and businesses will struggle to function as more and more of their income goes towards their primary residence or place of business. This has the effect of locking out those who cannot afford to be there, a bar that is getting steadily higher as time go by. </w:t>
      </w:r>
      <w:r w:rsidR="00A10935">
        <w:rPr>
          <w:rFonts w:asciiTheme="majorBidi" w:hAnsiTheme="majorBidi" w:cstheme="majorBidi"/>
        </w:rPr>
        <w:t>This also has the effect of increasingly segregating the neighbourhood, as racialized people are locked out of the area due to the economic struggles they face.</w:t>
      </w:r>
      <w:r w:rsidR="002067DD">
        <w:rPr>
          <w:rFonts w:asciiTheme="majorBidi" w:hAnsiTheme="majorBidi" w:cstheme="majorBidi"/>
        </w:rPr>
        <w:t xml:space="preserve"> </w:t>
      </w:r>
    </w:p>
    <w:p w14:paraId="47BDC19F" w14:textId="77777777" w:rsidR="00B8095F" w:rsidRDefault="00B8095F">
      <w:pPr>
        <w:spacing w:line="480" w:lineRule="auto"/>
        <w:ind w:firstLine="720"/>
        <w:rPr>
          <w:rFonts w:asciiTheme="majorBidi" w:hAnsiTheme="majorBidi" w:cstheme="majorBidi"/>
        </w:rPr>
      </w:pPr>
    </w:p>
    <w:p w14:paraId="2679510F" w14:textId="743B4374" w:rsidR="00DE4FAE" w:rsidRDefault="002067DD">
      <w:pPr>
        <w:spacing w:line="480" w:lineRule="auto"/>
        <w:ind w:firstLine="720"/>
        <w:rPr>
          <w:rFonts w:asciiTheme="majorBidi" w:hAnsiTheme="majorBidi" w:cstheme="majorBidi"/>
        </w:rPr>
      </w:pPr>
      <w:r>
        <w:rPr>
          <w:rFonts w:asciiTheme="majorBidi" w:hAnsiTheme="majorBidi" w:cstheme="majorBidi"/>
        </w:rPr>
        <w:t>In the short term, o</w:t>
      </w:r>
      <w:r w:rsidR="007B6EB3">
        <w:rPr>
          <w:rFonts w:asciiTheme="majorBidi" w:hAnsiTheme="majorBidi" w:cstheme="majorBidi"/>
        </w:rPr>
        <w:t xml:space="preserve">ne of the best ways to deal with </w:t>
      </w:r>
      <w:r>
        <w:rPr>
          <w:rFonts w:asciiTheme="majorBidi" w:hAnsiTheme="majorBidi" w:cstheme="majorBidi"/>
        </w:rPr>
        <w:t>the issue of housing costs and racial segregation</w:t>
      </w:r>
      <w:r w:rsidR="00A10935">
        <w:rPr>
          <w:rFonts w:asciiTheme="majorBidi" w:hAnsiTheme="majorBidi" w:cstheme="majorBidi"/>
        </w:rPr>
        <w:t xml:space="preserve"> would be to </w:t>
      </w:r>
      <w:r w:rsidR="004E5B0B">
        <w:rPr>
          <w:rFonts w:asciiTheme="majorBidi" w:hAnsiTheme="majorBidi" w:cstheme="majorBidi"/>
        </w:rPr>
        <w:t>ensure that</w:t>
      </w:r>
      <w:r w:rsidR="00A10935">
        <w:rPr>
          <w:rFonts w:asciiTheme="majorBidi" w:hAnsiTheme="majorBidi" w:cstheme="majorBidi"/>
        </w:rPr>
        <w:t xml:space="preserve"> affordable housing in Runnymede-Bloor West Village</w:t>
      </w:r>
      <w:r w:rsidR="004E5B0B">
        <w:rPr>
          <w:rFonts w:asciiTheme="majorBidi" w:hAnsiTheme="majorBidi" w:cstheme="majorBidi"/>
        </w:rPr>
        <w:t xml:space="preserve"> bec</w:t>
      </w:r>
      <w:r w:rsidR="00303E14">
        <w:rPr>
          <w:rFonts w:asciiTheme="majorBidi" w:hAnsiTheme="majorBidi" w:cstheme="majorBidi"/>
        </w:rPr>
        <w:t>omes the rule,</w:t>
      </w:r>
      <w:r w:rsidR="004E5B0B">
        <w:rPr>
          <w:rFonts w:asciiTheme="majorBidi" w:hAnsiTheme="majorBidi" w:cstheme="majorBidi"/>
        </w:rPr>
        <w:t xml:space="preserve"> not </w:t>
      </w:r>
      <w:r w:rsidR="00303E14">
        <w:rPr>
          <w:rFonts w:asciiTheme="majorBidi" w:hAnsiTheme="majorBidi" w:cstheme="majorBidi"/>
        </w:rPr>
        <w:t>the exception</w:t>
      </w:r>
      <w:r w:rsidR="00A10935">
        <w:rPr>
          <w:rFonts w:asciiTheme="majorBidi" w:hAnsiTheme="majorBidi" w:cstheme="majorBidi"/>
        </w:rPr>
        <w:t>.</w:t>
      </w:r>
      <w:r w:rsidR="0085033C">
        <w:rPr>
          <w:rFonts w:asciiTheme="majorBidi" w:hAnsiTheme="majorBidi" w:cstheme="majorBidi"/>
        </w:rPr>
        <w:t xml:space="preserve"> The achieve this, more affordable housing must be built. </w:t>
      </w:r>
      <w:r w:rsidR="00A10935">
        <w:rPr>
          <w:rFonts w:asciiTheme="majorBidi" w:hAnsiTheme="majorBidi" w:cstheme="majorBidi"/>
        </w:rPr>
        <w:t>This would address the problem in two ways. As supply meets demand</w:t>
      </w:r>
      <w:r w:rsidR="004A52C9">
        <w:rPr>
          <w:rFonts w:asciiTheme="majorBidi" w:hAnsiTheme="majorBidi" w:cstheme="majorBidi"/>
        </w:rPr>
        <w:t xml:space="preserve"> with housing that is affordable, the housing princes in the </w:t>
      </w:r>
      <w:r w:rsidR="00337939">
        <w:rPr>
          <w:rFonts w:asciiTheme="majorBidi" w:hAnsiTheme="majorBidi" w:cstheme="majorBidi"/>
        </w:rPr>
        <w:t xml:space="preserve">rest of the </w:t>
      </w:r>
      <w:r w:rsidR="004A52C9">
        <w:rPr>
          <w:rFonts w:asciiTheme="majorBidi" w:hAnsiTheme="majorBidi" w:cstheme="majorBidi"/>
        </w:rPr>
        <w:t xml:space="preserve">neighbourhood </w:t>
      </w:r>
      <w:r w:rsidR="00337939">
        <w:rPr>
          <w:rFonts w:asciiTheme="majorBidi" w:hAnsiTheme="majorBidi" w:cstheme="majorBidi"/>
        </w:rPr>
        <w:t>will</w:t>
      </w:r>
      <w:r>
        <w:rPr>
          <w:rFonts w:asciiTheme="majorBidi" w:hAnsiTheme="majorBidi" w:cstheme="majorBidi"/>
        </w:rPr>
        <w:t>,</w:t>
      </w:r>
      <w:r w:rsidR="004A52C9">
        <w:rPr>
          <w:rFonts w:asciiTheme="majorBidi" w:hAnsiTheme="majorBidi" w:cstheme="majorBidi"/>
        </w:rPr>
        <w:t xml:space="preserve"> in theory</w:t>
      </w:r>
      <w:r>
        <w:rPr>
          <w:rFonts w:asciiTheme="majorBidi" w:hAnsiTheme="majorBidi" w:cstheme="majorBidi"/>
        </w:rPr>
        <w:t>,</w:t>
      </w:r>
      <w:r w:rsidR="004A52C9">
        <w:rPr>
          <w:rFonts w:asciiTheme="majorBidi" w:hAnsiTheme="majorBidi" w:cstheme="majorBidi"/>
        </w:rPr>
        <w:t xml:space="preserve"> go down as well </w:t>
      </w:r>
      <w:r w:rsidR="00CE33F4">
        <w:rPr>
          <w:rFonts w:asciiTheme="majorBidi" w:hAnsiTheme="majorBidi" w:cstheme="majorBidi"/>
        </w:rPr>
        <w:t>to</w:t>
      </w:r>
      <w:r w:rsidR="004A52C9">
        <w:rPr>
          <w:rFonts w:asciiTheme="majorBidi" w:hAnsiTheme="majorBidi" w:cstheme="majorBidi"/>
        </w:rPr>
        <w:t xml:space="preserve"> compete. It also addresses the struggles of the local businesses. These places are perfectly situated to be the nucleus of a thriving community</w:t>
      </w:r>
      <w:r w:rsidR="00337939">
        <w:rPr>
          <w:rFonts w:asciiTheme="majorBidi" w:hAnsiTheme="majorBidi" w:cstheme="majorBidi"/>
        </w:rPr>
        <w:t xml:space="preserve">; there is </w:t>
      </w:r>
      <w:r w:rsidR="004A52C9">
        <w:rPr>
          <w:rFonts w:asciiTheme="majorBidi" w:hAnsiTheme="majorBidi" w:cstheme="majorBidi"/>
        </w:rPr>
        <w:t>a variety of restaurants and other places to gather</w:t>
      </w:r>
      <w:r w:rsidR="005914FE">
        <w:rPr>
          <w:rFonts w:asciiTheme="majorBidi" w:hAnsiTheme="majorBidi" w:cstheme="majorBidi"/>
        </w:rPr>
        <w:t xml:space="preserve"> such as clubs and bars</w:t>
      </w:r>
      <w:r w:rsidR="00337939">
        <w:rPr>
          <w:rFonts w:asciiTheme="majorBidi" w:hAnsiTheme="majorBidi" w:cstheme="majorBidi"/>
        </w:rPr>
        <w:t>,</w:t>
      </w:r>
      <w:r w:rsidR="005914FE">
        <w:rPr>
          <w:rFonts w:asciiTheme="majorBidi" w:hAnsiTheme="majorBidi" w:cstheme="majorBidi"/>
        </w:rPr>
        <w:t xml:space="preserve"> and</w:t>
      </w:r>
      <w:r w:rsidR="00337939">
        <w:rPr>
          <w:rFonts w:asciiTheme="majorBidi" w:hAnsiTheme="majorBidi" w:cstheme="majorBidi"/>
        </w:rPr>
        <w:t xml:space="preserve"> </w:t>
      </w:r>
      <w:r w:rsidR="005914FE">
        <w:rPr>
          <w:rFonts w:asciiTheme="majorBidi" w:hAnsiTheme="majorBidi" w:cstheme="majorBidi"/>
        </w:rPr>
        <w:t>there are stores of all kinds. T</w:t>
      </w:r>
      <w:r w:rsidR="00337939">
        <w:rPr>
          <w:rFonts w:asciiTheme="majorBidi" w:hAnsiTheme="majorBidi" w:cstheme="majorBidi"/>
        </w:rPr>
        <w:t>hey are all within walking distance of each other, and public transportation is close and accessible</w:t>
      </w:r>
      <w:r w:rsidR="004A52C9">
        <w:rPr>
          <w:rFonts w:asciiTheme="majorBidi" w:hAnsiTheme="majorBidi" w:cstheme="majorBidi"/>
        </w:rPr>
        <w:t xml:space="preserve">. All they lack is people. More affordable housing would not only introduce more people to the </w:t>
      </w:r>
      <w:r w:rsidR="00486D4F">
        <w:rPr>
          <w:rFonts w:asciiTheme="majorBidi" w:hAnsiTheme="majorBidi" w:cstheme="majorBidi"/>
        </w:rPr>
        <w:t>neighbourhood but</w:t>
      </w:r>
      <w:r w:rsidR="004A52C9">
        <w:rPr>
          <w:rFonts w:asciiTheme="majorBidi" w:hAnsiTheme="majorBidi" w:cstheme="majorBidi"/>
        </w:rPr>
        <w:t xml:space="preserve"> would also introduce people who had enough</w:t>
      </w:r>
      <w:r w:rsidR="00B91C25">
        <w:rPr>
          <w:rFonts w:asciiTheme="majorBidi" w:hAnsiTheme="majorBidi" w:cstheme="majorBidi"/>
        </w:rPr>
        <w:t xml:space="preserve"> disposable</w:t>
      </w:r>
      <w:r w:rsidR="004A52C9">
        <w:rPr>
          <w:rFonts w:asciiTheme="majorBidi" w:hAnsiTheme="majorBidi" w:cstheme="majorBidi"/>
        </w:rPr>
        <w:t xml:space="preserve"> income to spend money shopping and eating out</w:t>
      </w:r>
      <w:r w:rsidR="00337939">
        <w:rPr>
          <w:rFonts w:asciiTheme="majorBidi" w:hAnsiTheme="majorBidi" w:cstheme="majorBidi"/>
        </w:rPr>
        <w:t>,</w:t>
      </w:r>
      <w:r w:rsidR="004A52C9">
        <w:rPr>
          <w:rFonts w:asciiTheme="majorBidi" w:hAnsiTheme="majorBidi" w:cstheme="majorBidi"/>
        </w:rPr>
        <w:t xml:space="preserve"> instead of</w:t>
      </w:r>
      <w:r w:rsidR="00337939">
        <w:rPr>
          <w:rFonts w:asciiTheme="majorBidi" w:hAnsiTheme="majorBidi" w:cstheme="majorBidi"/>
        </w:rPr>
        <w:t xml:space="preserve"> spending that disposable income on </w:t>
      </w:r>
      <w:r w:rsidR="004A52C9">
        <w:rPr>
          <w:rFonts w:asciiTheme="majorBidi" w:hAnsiTheme="majorBidi" w:cstheme="majorBidi"/>
        </w:rPr>
        <w:t xml:space="preserve">their rents and mortgages. </w:t>
      </w:r>
      <w:r w:rsidR="007B257B">
        <w:rPr>
          <w:rFonts w:asciiTheme="majorBidi" w:hAnsiTheme="majorBidi" w:cstheme="majorBidi"/>
        </w:rPr>
        <w:t>That said, it may not be enough to simply build more</w:t>
      </w:r>
      <w:r w:rsidR="00E879DB">
        <w:rPr>
          <w:rFonts w:asciiTheme="majorBidi" w:hAnsiTheme="majorBidi" w:cstheme="majorBidi"/>
        </w:rPr>
        <w:t xml:space="preserve"> housing. It may also be necessary to block the construction of </w:t>
      </w:r>
      <w:r w:rsidR="004E5B0B">
        <w:rPr>
          <w:rFonts w:asciiTheme="majorBidi" w:hAnsiTheme="majorBidi" w:cstheme="majorBidi"/>
        </w:rPr>
        <w:t>housing designed for higher income</w:t>
      </w:r>
      <w:r w:rsidR="00930454">
        <w:rPr>
          <w:rFonts w:asciiTheme="majorBidi" w:hAnsiTheme="majorBidi" w:cstheme="majorBidi"/>
        </w:rPr>
        <w:t>s</w:t>
      </w:r>
      <w:r w:rsidR="004E5B0B">
        <w:rPr>
          <w:rFonts w:asciiTheme="majorBidi" w:hAnsiTheme="majorBidi" w:cstheme="majorBidi"/>
        </w:rPr>
        <w:t>,</w:t>
      </w:r>
      <w:r w:rsidR="0068126F">
        <w:rPr>
          <w:rFonts w:asciiTheme="majorBidi" w:hAnsiTheme="majorBidi" w:cstheme="majorBidi"/>
        </w:rPr>
        <w:t xml:space="preserve"> </w:t>
      </w:r>
      <w:r w:rsidR="0012174D">
        <w:rPr>
          <w:rFonts w:asciiTheme="majorBidi" w:hAnsiTheme="majorBidi" w:cstheme="majorBidi"/>
        </w:rPr>
        <w:t xml:space="preserve">as well as block the </w:t>
      </w:r>
      <w:r w:rsidR="0068126F">
        <w:rPr>
          <w:rFonts w:asciiTheme="majorBidi" w:hAnsiTheme="majorBidi" w:cstheme="majorBidi"/>
        </w:rPr>
        <w:t>conversion of affordable housing to unaffordable housing through either extensive renovation or</w:t>
      </w:r>
      <w:r w:rsidR="00930454">
        <w:rPr>
          <w:rFonts w:asciiTheme="majorBidi" w:hAnsiTheme="majorBidi" w:cstheme="majorBidi"/>
        </w:rPr>
        <w:t xml:space="preserve"> through the simple raising of prices.</w:t>
      </w:r>
      <w:r w:rsidR="004E5B0B">
        <w:rPr>
          <w:rFonts w:asciiTheme="majorBidi" w:hAnsiTheme="majorBidi" w:cstheme="majorBidi"/>
        </w:rPr>
        <w:t xml:space="preserve"> </w:t>
      </w:r>
      <w:r w:rsidR="00BB6FB8">
        <w:rPr>
          <w:rFonts w:asciiTheme="majorBidi" w:hAnsiTheme="majorBidi" w:cstheme="majorBidi"/>
        </w:rPr>
        <w:t xml:space="preserve">This would be done </w:t>
      </w:r>
      <w:r w:rsidR="00E83E0B">
        <w:rPr>
          <w:rFonts w:asciiTheme="majorBidi" w:hAnsiTheme="majorBidi" w:cstheme="majorBidi"/>
        </w:rPr>
        <w:t>to</w:t>
      </w:r>
      <w:r w:rsidR="00BB6FB8">
        <w:rPr>
          <w:rFonts w:asciiTheme="majorBidi" w:hAnsiTheme="majorBidi" w:cstheme="majorBidi"/>
        </w:rPr>
        <w:t xml:space="preserve"> apply further downward pressure on </w:t>
      </w:r>
      <w:r w:rsidR="002615B0">
        <w:rPr>
          <w:rFonts w:asciiTheme="majorBidi" w:hAnsiTheme="majorBidi" w:cstheme="majorBidi"/>
        </w:rPr>
        <w:t>housing prices.</w:t>
      </w:r>
      <w:r w:rsidR="00DE4FAE">
        <w:rPr>
          <w:rFonts w:asciiTheme="majorBidi" w:hAnsiTheme="majorBidi" w:cstheme="majorBidi"/>
        </w:rPr>
        <w:t xml:space="preserve"> This halting of the rising costs of living will also hopefully end to increase in segregation that has been creeping into the neighbourhood</w:t>
      </w:r>
      <w:r w:rsidR="00D454AB">
        <w:rPr>
          <w:rFonts w:asciiTheme="majorBidi" w:hAnsiTheme="majorBidi" w:cstheme="majorBidi"/>
        </w:rPr>
        <w:t xml:space="preserve"> at a steady pace</w:t>
      </w:r>
      <w:r w:rsidR="00DE4FAE">
        <w:rPr>
          <w:rFonts w:asciiTheme="majorBidi" w:hAnsiTheme="majorBidi" w:cstheme="majorBidi"/>
        </w:rPr>
        <w:t xml:space="preserve">. </w:t>
      </w:r>
      <w:r w:rsidR="00132CAF">
        <w:rPr>
          <w:rFonts w:asciiTheme="majorBidi" w:hAnsiTheme="majorBidi" w:cstheme="majorBidi"/>
        </w:rPr>
        <w:t xml:space="preserve">Keeping the cost of living low will act </w:t>
      </w:r>
      <w:r w:rsidR="00B437B7">
        <w:rPr>
          <w:rFonts w:asciiTheme="majorBidi" w:hAnsiTheme="majorBidi" w:cstheme="majorBidi"/>
        </w:rPr>
        <w:t>to</w:t>
      </w:r>
      <w:r w:rsidR="00132CAF">
        <w:rPr>
          <w:rFonts w:asciiTheme="majorBidi" w:hAnsiTheme="majorBidi" w:cstheme="majorBidi"/>
        </w:rPr>
        <w:t xml:space="preserve"> stop the income based racial segregation that </w:t>
      </w:r>
      <w:r w:rsidR="003D744C">
        <w:rPr>
          <w:rFonts w:asciiTheme="majorBidi" w:hAnsiTheme="majorBidi" w:cstheme="majorBidi"/>
        </w:rPr>
        <w:t>has become a trend in Toronto in the short term</w:t>
      </w:r>
      <w:r w:rsidR="00A8295D">
        <w:rPr>
          <w:rFonts w:asciiTheme="majorBidi" w:hAnsiTheme="majorBidi" w:cstheme="majorBidi"/>
        </w:rPr>
        <w:t xml:space="preserve">. This could act as an acceptable stop gap to address segregation until a more permanent, equitable solution to race-based income inequality can be found. </w:t>
      </w:r>
    </w:p>
    <w:p w14:paraId="6B5A8EBF" w14:textId="77777777" w:rsidR="00DE4FAE" w:rsidRDefault="00DE4FAE">
      <w:pPr>
        <w:spacing w:line="480" w:lineRule="auto"/>
        <w:ind w:firstLine="720"/>
        <w:rPr>
          <w:rFonts w:asciiTheme="majorBidi" w:hAnsiTheme="majorBidi" w:cstheme="majorBidi"/>
        </w:rPr>
      </w:pPr>
    </w:p>
    <w:p w14:paraId="4F7A5E1B" w14:textId="021F9331" w:rsidR="00602D4C" w:rsidRDefault="009100AE">
      <w:pPr>
        <w:spacing w:line="480" w:lineRule="auto"/>
        <w:ind w:firstLine="720"/>
        <w:rPr>
          <w:rFonts w:asciiTheme="majorBidi" w:hAnsiTheme="majorBidi" w:cstheme="majorBidi"/>
        </w:rPr>
      </w:pPr>
      <w:r>
        <w:rPr>
          <w:rFonts w:asciiTheme="majorBidi" w:hAnsiTheme="majorBidi" w:cstheme="majorBidi"/>
        </w:rPr>
        <w:t>It is worth noting that t</w:t>
      </w:r>
      <w:r w:rsidR="00AF3C2A">
        <w:rPr>
          <w:rFonts w:asciiTheme="majorBidi" w:hAnsiTheme="majorBidi" w:cstheme="majorBidi"/>
        </w:rPr>
        <w:t xml:space="preserve">his </w:t>
      </w:r>
      <w:r>
        <w:rPr>
          <w:rFonts w:asciiTheme="majorBidi" w:hAnsiTheme="majorBidi" w:cstheme="majorBidi"/>
        </w:rPr>
        <w:t>course of actions</w:t>
      </w:r>
      <w:r w:rsidR="00AF3C2A">
        <w:rPr>
          <w:rFonts w:asciiTheme="majorBidi" w:hAnsiTheme="majorBidi" w:cstheme="majorBidi"/>
        </w:rPr>
        <w:t xml:space="preserve"> requires the participation of </w:t>
      </w:r>
      <w:r>
        <w:rPr>
          <w:rFonts w:asciiTheme="majorBidi" w:hAnsiTheme="majorBidi" w:cstheme="majorBidi"/>
        </w:rPr>
        <w:t>local government, as much of this proposed solution would have to happen through tools like zoning laws</w:t>
      </w:r>
      <w:r w:rsidR="005C0A9E">
        <w:rPr>
          <w:rFonts w:asciiTheme="majorBidi" w:hAnsiTheme="majorBidi" w:cstheme="majorBidi"/>
        </w:rPr>
        <w:t xml:space="preserve"> </w:t>
      </w:r>
      <w:r w:rsidR="007E6ABD">
        <w:rPr>
          <w:rFonts w:asciiTheme="majorBidi" w:hAnsiTheme="majorBidi" w:cstheme="majorBidi"/>
        </w:rPr>
        <w:t>to stop the building of</w:t>
      </w:r>
      <w:r w:rsidR="00103543">
        <w:rPr>
          <w:rFonts w:asciiTheme="majorBidi" w:hAnsiTheme="majorBidi" w:cstheme="majorBidi"/>
        </w:rPr>
        <w:t>,</w:t>
      </w:r>
      <w:r w:rsidR="007E6ABD">
        <w:rPr>
          <w:rFonts w:asciiTheme="majorBidi" w:hAnsiTheme="majorBidi" w:cstheme="majorBidi"/>
        </w:rPr>
        <w:t xml:space="preserve"> or conversion to, unaffordable housing. </w:t>
      </w:r>
      <w:r w:rsidR="00103543">
        <w:rPr>
          <w:rFonts w:asciiTheme="majorBidi" w:hAnsiTheme="majorBidi" w:cstheme="majorBidi"/>
        </w:rPr>
        <w:t>There will also be a need for</w:t>
      </w:r>
      <w:r w:rsidR="005C0A9E">
        <w:rPr>
          <w:rFonts w:asciiTheme="majorBidi" w:hAnsiTheme="majorBidi" w:cstheme="majorBidi"/>
        </w:rPr>
        <w:t xml:space="preserve"> government subsidies and other incentives to encourage developers to build </w:t>
      </w:r>
      <w:r w:rsidR="005C3B23">
        <w:rPr>
          <w:rFonts w:asciiTheme="majorBidi" w:hAnsiTheme="majorBidi" w:cstheme="majorBidi"/>
        </w:rPr>
        <w:t>this affordable housing. Alternatively, the local</w:t>
      </w:r>
      <w:r w:rsidR="00103543">
        <w:rPr>
          <w:rFonts w:asciiTheme="majorBidi" w:hAnsiTheme="majorBidi" w:cstheme="majorBidi"/>
        </w:rPr>
        <w:t>, provincial, or even federal</w:t>
      </w:r>
      <w:r w:rsidR="005C3B23">
        <w:rPr>
          <w:rFonts w:asciiTheme="majorBidi" w:hAnsiTheme="majorBidi" w:cstheme="majorBidi"/>
        </w:rPr>
        <w:t xml:space="preserve"> government could develop the housing projects itself</w:t>
      </w:r>
      <w:r w:rsidR="00F83110">
        <w:rPr>
          <w:rFonts w:asciiTheme="majorBidi" w:hAnsiTheme="majorBidi" w:cstheme="majorBidi"/>
        </w:rPr>
        <w:t xml:space="preserve">, as it </w:t>
      </w:r>
      <w:r w:rsidR="00A55965">
        <w:rPr>
          <w:rFonts w:asciiTheme="majorBidi" w:hAnsiTheme="majorBidi" w:cstheme="majorBidi"/>
        </w:rPr>
        <w:t>was in business of doing until the early 2000s</w:t>
      </w:r>
      <w:r w:rsidR="00F83110">
        <w:rPr>
          <w:rFonts w:asciiTheme="majorBidi" w:hAnsiTheme="majorBidi" w:cstheme="majorBidi"/>
        </w:rPr>
        <w:t>.</w:t>
      </w:r>
      <w:r>
        <w:rPr>
          <w:rFonts w:asciiTheme="majorBidi" w:hAnsiTheme="majorBidi" w:cstheme="majorBidi"/>
        </w:rPr>
        <w:t xml:space="preserve"> It would therefore be necessary for the neighbourhood to </w:t>
      </w:r>
      <w:r w:rsidR="00283E4A">
        <w:rPr>
          <w:rFonts w:asciiTheme="majorBidi" w:hAnsiTheme="majorBidi" w:cstheme="majorBidi"/>
        </w:rPr>
        <w:t xml:space="preserve">organise politically and form alliances with other communities </w:t>
      </w:r>
      <w:r w:rsidR="0012174D">
        <w:rPr>
          <w:rFonts w:asciiTheme="majorBidi" w:hAnsiTheme="majorBidi" w:cstheme="majorBidi"/>
        </w:rPr>
        <w:t>to</w:t>
      </w:r>
      <w:r w:rsidR="00283E4A">
        <w:rPr>
          <w:rFonts w:asciiTheme="majorBidi" w:hAnsiTheme="majorBidi" w:cstheme="majorBidi"/>
        </w:rPr>
        <w:t xml:space="preserve"> </w:t>
      </w:r>
      <w:r w:rsidR="00E83E0B">
        <w:rPr>
          <w:rFonts w:asciiTheme="majorBidi" w:hAnsiTheme="majorBidi" w:cstheme="majorBidi"/>
        </w:rPr>
        <w:t>get a government elected that is willing to be an enthusiastic partner</w:t>
      </w:r>
      <w:r w:rsidR="00F83110">
        <w:rPr>
          <w:rFonts w:asciiTheme="majorBidi" w:hAnsiTheme="majorBidi" w:cstheme="majorBidi"/>
        </w:rPr>
        <w:t xml:space="preserve"> in this endeavor</w:t>
      </w:r>
      <w:r w:rsidR="00E83E0B">
        <w:rPr>
          <w:rFonts w:asciiTheme="majorBidi" w:hAnsiTheme="majorBidi" w:cstheme="majorBidi"/>
        </w:rPr>
        <w:t>.</w:t>
      </w:r>
      <w:r w:rsidR="00F83110">
        <w:rPr>
          <w:rFonts w:asciiTheme="majorBidi" w:hAnsiTheme="majorBidi" w:cstheme="majorBidi"/>
        </w:rPr>
        <w:t xml:space="preserve"> </w:t>
      </w:r>
      <w:r w:rsidR="00E83E0B">
        <w:rPr>
          <w:rFonts w:asciiTheme="majorBidi" w:hAnsiTheme="majorBidi" w:cstheme="majorBidi"/>
        </w:rPr>
        <w:t xml:space="preserve"> </w:t>
      </w:r>
    </w:p>
    <w:p w14:paraId="54F1785B" w14:textId="247047AF" w:rsidR="00B8095F" w:rsidRDefault="00B8095F" w:rsidP="007865E1">
      <w:pPr>
        <w:spacing w:line="480" w:lineRule="auto"/>
        <w:ind w:firstLine="720"/>
        <w:rPr>
          <w:rFonts w:asciiTheme="majorBidi" w:hAnsiTheme="majorBidi" w:cstheme="majorBidi"/>
        </w:rPr>
      </w:pPr>
      <w:bookmarkStart w:id="0" w:name="_Hlk65337529"/>
    </w:p>
    <w:p w14:paraId="027ABCC6" w14:textId="0E033BDE" w:rsidR="00A2221A" w:rsidRDefault="00F15A65" w:rsidP="007865E1">
      <w:pPr>
        <w:spacing w:line="480" w:lineRule="auto"/>
        <w:ind w:firstLine="720"/>
        <w:rPr>
          <w:rFonts w:asciiTheme="majorBidi" w:hAnsiTheme="majorBidi" w:cstheme="majorBidi"/>
        </w:rPr>
      </w:pPr>
      <w:r>
        <w:rPr>
          <w:rFonts w:asciiTheme="majorBidi" w:hAnsiTheme="majorBidi" w:cstheme="majorBidi"/>
        </w:rPr>
        <w:t xml:space="preserve">Such an approach has been </w:t>
      </w:r>
      <w:r w:rsidR="00F30058">
        <w:rPr>
          <w:rFonts w:asciiTheme="majorBidi" w:hAnsiTheme="majorBidi" w:cstheme="majorBidi"/>
        </w:rPr>
        <w:t>shown</w:t>
      </w:r>
      <w:r>
        <w:rPr>
          <w:rFonts w:asciiTheme="majorBidi" w:hAnsiTheme="majorBidi" w:cstheme="majorBidi"/>
        </w:rPr>
        <w:t xml:space="preserve"> to work in other neighbourhoods</w:t>
      </w:r>
      <w:r w:rsidR="00F30058">
        <w:rPr>
          <w:rFonts w:asciiTheme="majorBidi" w:hAnsiTheme="majorBidi" w:cstheme="majorBidi"/>
        </w:rPr>
        <w:t xml:space="preserve"> in Toronto</w:t>
      </w:r>
      <w:r w:rsidR="006D3B11">
        <w:rPr>
          <w:rFonts w:asciiTheme="majorBidi" w:hAnsiTheme="majorBidi" w:cstheme="majorBidi"/>
        </w:rPr>
        <w:t xml:space="preserve">. The Neighbourhood of South Riverdale is a place that, for a long time, was able to resist </w:t>
      </w:r>
      <w:r w:rsidR="005C1BE4">
        <w:rPr>
          <w:rFonts w:asciiTheme="majorBidi" w:hAnsiTheme="majorBidi" w:cstheme="majorBidi"/>
        </w:rPr>
        <w:t>the</w:t>
      </w:r>
      <w:r w:rsidR="006D3B11">
        <w:rPr>
          <w:rFonts w:asciiTheme="majorBidi" w:hAnsiTheme="majorBidi" w:cstheme="majorBidi"/>
        </w:rPr>
        <w:t xml:space="preserve"> gentrification that</w:t>
      </w:r>
      <w:r w:rsidR="00F30058">
        <w:rPr>
          <w:rFonts w:asciiTheme="majorBidi" w:hAnsiTheme="majorBidi" w:cstheme="majorBidi"/>
        </w:rPr>
        <w:t xml:space="preserve"> had radically altered the nearby area of North Riverdale.</w:t>
      </w:r>
      <w:r w:rsidR="00926135">
        <w:rPr>
          <w:rFonts w:asciiTheme="majorBidi" w:hAnsiTheme="majorBidi" w:cstheme="majorBidi"/>
        </w:rPr>
        <w:t xml:space="preserve"> This was despite a constant media narrative that South Riverdale was </w:t>
      </w:r>
      <w:r w:rsidR="006C5BF7">
        <w:rPr>
          <w:rFonts w:asciiTheme="majorBidi" w:hAnsiTheme="majorBidi" w:cstheme="majorBidi"/>
        </w:rPr>
        <w:t xml:space="preserve">economically </w:t>
      </w:r>
      <w:r w:rsidR="00926135">
        <w:rPr>
          <w:rFonts w:asciiTheme="majorBidi" w:hAnsiTheme="majorBidi" w:cstheme="majorBidi"/>
        </w:rPr>
        <w:t>‘up and co</w:t>
      </w:r>
      <w:r w:rsidR="00AD060F">
        <w:rPr>
          <w:rFonts w:asciiTheme="majorBidi" w:hAnsiTheme="majorBidi" w:cstheme="majorBidi"/>
        </w:rPr>
        <w:t>ming’</w:t>
      </w:r>
      <w:r w:rsidR="006C5BF7">
        <w:rPr>
          <w:rFonts w:asciiTheme="majorBidi" w:hAnsiTheme="majorBidi" w:cstheme="majorBidi"/>
        </w:rPr>
        <w:t xml:space="preserve"> </w:t>
      </w:r>
      <w:r w:rsidR="00AD060F">
        <w:rPr>
          <w:rFonts w:asciiTheme="majorBidi" w:hAnsiTheme="majorBidi" w:cstheme="majorBidi"/>
        </w:rPr>
        <w:t xml:space="preserve">and referred to the diverse </w:t>
      </w:r>
      <w:r w:rsidR="00E3342D">
        <w:rPr>
          <w:rFonts w:asciiTheme="majorBidi" w:hAnsiTheme="majorBidi" w:cstheme="majorBidi"/>
        </w:rPr>
        <w:t>working-class</w:t>
      </w:r>
      <w:r w:rsidR="00AD060F">
        <w:rPr>
          <w:rFonts w:asciiTheme="majorBidi" w:hAnsiTheme="majorBidi" w:cstheme="majorBidi"/>
        </w:rPr>
        <w:t xml:space="preserve"> people who lived there with </w:t>
      </w:r>
      <w:r w:rsidR="007E4FFC">
        <w:rPr>
          <w:rFonts w:asciiTheme="majorBidi" w:hAnsiTheme="majorBidi" w:cstheme="majorBidi"/>
        </w:rPr>
        <w:t>condescension</w:t>
      </w:r>
      <w:r w:rsidR="001465CA">
        <w:rPr>
          <w:rFonts w:asciiTheme="majorBidi" w:hAnsiTheme="majorBidi" w:cstheme="majorBidi"/>
        </w:rPr>
        <w:t xml:space="preserve">. There was also </w:t>
      </w:r>
      <w:r w:rsidR="009C25EF">
        <w:rPr>
          <w:rFonts w:asciiTheme="majorBidi" w:hAnsiTheme="majorBidi" w:cstheme="majorBidi"/>
        </w:rPr>
        <w:t>a sharp increase in real estate speculation</w:t>
      </w:r>
      <w:r w:rsidR="007E4FFC">
        <w:rPr>
          <w:rFonts w:asciiTheme="majorBidi" w:hAnsiTheme="majorBidi" w:cstheme="majorBidi"/>
        </w:rPr>
        <w:t>.</w:t>
      </w:r>
      <w:r w:rsidR="005C1BE4">
        <w:rPr>
          <w:rStyle w:val="FootnoteReference"/>
          <w:rFonts w:asciiTheme="majorBidi" w:hAnsiTheme="majorBidi" w:cstheme="majorBidi"/>
        </w:rPr>
        <w:footnoteReference w:id="23"/>
      </w:r>
      <w:r w:rsidR="00733808">
        <w:rPr>
          <w:rFonts w:asciiTheme="majorBidi" w:hAnsiTheme="majorBidi" w:cstheme="majorBidi"/>
        </w:rPr>
        <w:t xml:space="preserve"> This was done through a variety of means, </w:t>
      </w:r>
      <w:r w:rsidR="00D87A9D">
        <w:rPr>
          <w:rFonts w:asciiTheme="majorBidi" w:hAnsiTheme="majorBidi" w:cstheme="majorBidi"/>
        </w:rPr>
        <w:t xml:space="preserve">but one of the most decisive factors was the actions of the </w:t>
      </w:r>
      <w:r w:rsidR="001465CA">
        <w:rPr>
          <w:rFonts w:asciiTheme="majorBidi" w:hAnsiTheme="majorBidi" w:cstheme="majorBidi"/>
        </w:rPr>
        <w:t xml:space="preserve">majority </w:t>
      </w:r>
      <w:r w:rsidR="00BB3592">
        <w:rPr>
          <w:rFonts w:asciiTheme="majorBidi" w:hAnsiTheme="majorBidi" w:cstheme="majorBidi"/>
        </w:rPr>
        <w:t xml:space="preserve">progressive city council that came into power in the early 1970s. This </w:t>
      </w:r>
      <w:r w:rsidR="00F212B0">
        <w:rPr>
          <w:rFonts w:asciiTheme="majorBidi" w:hAnsiTheme="majorBidi" w:cstheme="majorBidi"/>
        </w:rPr>
        <w:t xml:space="preserve">new </w:t>
      </w:r>
      <w:r w:rsidR="00BB3592">
        <w:rPr>
          <w:rFonts w:asciiTheme="majorBidi" w:hAnsiTheme="majorBidi" w:cstheme="majorBidi"/>
        </w:rPr>
        <w:t xml:space="preserve">city council </w:t>
      </w:r>
      <w:r w:rsidR="007E4FFC">
        <w:rPr>
          <w:rFonts w:asciiTheme="majorBidi" w:hAnsiTheme="majorBidi" w:cstheme="majorBidi"/>
        </w:rPr>
        <w:t xml:space="preserve">ended several ‘urban renewal’ projects </w:t>
      </w:r>
      <w:r w:rsidR="00A620DF">
        <w:rPr>
          <w:rFonts w:asciiTheme="majorBidi" w:hAnsiTheme="majorBidi" w:cstheme="majorBidi"/>
        </w:rPr>
        <w:t xml:space="preserve">in the </w:t>
      </w:r>
      <w:r w:rsidR="001465CA">
        <w:rPr>
          <w:rFonts w:asciiTheme="majorBidi" w:hAnsiTheme="majorBidi" w:cstheme="majorBidi"/>
        </w:rPr>
        <w:t>neighbourhood</w:t>
      </w:r>
      <w:r w:rsidR="00A620DF">
        <w:rPr>
          <w:rFonts w:asciiTheme="majorBidi" w:hAnsiTheme="majorBidi" w:cstheme="majorBidi"/>
        </w:rPr>
        <w:t xml:space="preserve"> </w:t>
      </w:r>
      <w:r w:rsidR="007E4FFC">
        <w:rPr>
          <w:rFonts w:asciiTheme="majorBidi" w:hAnsiTheme="majorBidi" w:cstheme="majorBidi"/>
        </w:rPr>
        <w:t xml:space="preserve">that threated to </w:t>
      </w:r>
      <w:r w:rsidR="00C3659C">
        <w:rPr>
          <w:rFonts w:asciiTheme="majorBidi" w:hAnsiTheme="majorBidi" w:cstheme="majorBidi"/>
        </w:rPr>
        <w:t xml:space="preserve">price out </w:t>
      </w:r>
      <w:proofErr w:type="gramStart"/>
      <w:r w:rsidR="001465CA">
        <w:rPr>
          <w:rFonts w:asciiTheme="majorBidi" w:hAnsiTheme="majorBidi" w:cstheme="majorBidi"/>
        </w:rPr>
        <w:t>it’s</w:t>
      </w:r>
      <w:proofErr w:type="gramEnd"/>
      <w:r w:rsidR="001465CA">
        <w:rPr>
          <w:rFonts w:asciiTheme="majorBidi" w:hAnsiTheme="majorBidi" w:cstheme="majorBidi"/>
        </w:rPr>
        <w:t xml:space="preserve"> </w:t>
      </w:r>
      <w:r w:rsidR="00C3659C">
        <w:rPr>
          <w:rFonts w:asciiTheme="majorBidi" w:hAnsiTheme="majorBidi" w:cstheme="majorBidi"/>
        </w:rPr>
        <w:t xml:space="preserve">residents, instituted zoning laws that prevented the kind of development that </w:t>
      </w:r>
      <w:r w:rsidR="003A0B66">
        <w:rPr>
          <w:rFonts w:asciiTheme="majorBidi" w:hAnsiTheme="majorBidi" w:cstheme="majorBidi"/>
        </w:rPr>
        <w:t>led</w:t>
      </w:r>
      <w:r w:rsidR="00E64E47">
        <w:rPr>
          <w:rFonts w:asciiTheme="majorBidi" w:hAnsiTheme="majorBidi" w:cstheme="majorBidi"/>
        </w:rPr>
        <w:t xml:space="preserve"> to gentrification, </w:t>
      </w:r>
      <w:r w:rsidR="009C463A">
        <w:rPr>
          <w:rFonts w:asciiTheme="majorBidi" w:hAnsiTheme="majorBidi" w:cstheme="majorBidi"/>
        </w:rPr>
        <w:t xml:space="preserve">implementation rent controls, </w:t>
      </w:r>
      <w:r w:rsidR="00042987">
        <w:rPr>
          <w:rFonts w:asciiTheme="majorBidi" w:hAnsiTheme="majorBidi" w:cstheme="majorBidi"/>
        </w:rPr>
        <w:t xml:space="preserve">and </w:t>
      </w:r>
      <w:r w:rsidR="009C463A">
        <w:rPr>
          <w:rFonts w:asciiTheme="majorBidi" w:hAnsiTheme="majorBidi" w:cstheme="majorBidi"/>
        </w:rPr>
        <w:t>open</w:t>
      </w:r>
      <w:r w:rsidR="00F212B0">
        <w:rPr>
          <w:rFonts w:asciiTheme="majorBidi" w:hAnsiTheme="majorBidi" w:cstheme="majorBidi"/>
        </w:rPr>
        <w:t>ed</w:t>
      </w:r>
      <w:r w:rsidR="00042987">
        <w:rPr>
          <w:rFonts w:asciiTheme="majorBidi" w:hAnsiTheme="majorBidi" w:cstheme="majorBidi"/>
        </w:rPr>
        <w:t xml:space="preserve"> the planning process to local participation.</w:t>
      </w:r>
      <w:r w:rsidR="00042987">
        <w:rPr>
          <w:rStyle w:val="FootnoteReference"/>
          <w:rFonts w:asciiTheme="majorBidi" w:hAnsiTheme="majorBidi" w:cstheme="majorBidi"/>
        </w:rPr>
        <w:footnoteReference w:id="24"/>
      </w:r>
      <w:r w:rsidR="00042987">
        <w:rPr>
          <w:rFonts w:asciiTheme="majorBidi" w:hAnsiTheme="majorBidi" w:cstheme="majorBidi"/>
        </w:rPr>
        <w:t xml:space="preserve"> </w:t>
      </w:r>
      <w:r w:rsidR="00803C6A">
        <w:rPr>
          <w:rFonts w:asciiTheme="majorBidi" w:hAnsiTheme="majorBidi" w:cstheme="majorBidi"/>
        </w:rPr>
        <w:t xml:space="preserve">This allowed </w:t>
      </w:r>
      <w:proofErr w:type="spellStart"/>
      <w:r w:rsidR="00803C6A">
        <w:rPr>
          <w:rFonts w:asciiTheme="majorBidi" w:hAnsiTheme="majorBidi" w:cstheme="majorBidi"/>
        </w:rPr>
        <w:t>Sou</w:t>
      </w:r>
      <w:r w:rsidR="00DA1C2D">
        <w:rPr>
          <w:rFonts w:asciiTheme="majorBidi" w:hAnsiTheme="majorBidi" w:cstheme="majorBidi"/>
        </w:rPr>
        <w:t>s</w:t>
      </w:r>
      <w:r w:rsidR="00803C6A">
        <w:rPr>
          <w:rFonts w:asciiTheme="majorBidi" w:hAnsiTheme="majorBidi" w:cstheme="majorBidi"/>
        </w:rPr>
        <w:t>th</w:t>
      </w:r>
      <w:proofErr w:type="spellEnd"/>
      <w:r w:rsidR="00803C6A">
        <w:rPr>
          <w:rFonts w:asciiTheme="majorBidi" w:hAnsiTheme="majorBidi" w:cstheme="majorBidi"/>
        </w:rPr>
        <w:t xml:space="preserve"> Riverdale to remain an affordable place to live for much of the last </w:t>
      </w:r>
      <w:r w:rsidR="001B54AC">
        <w:rPr>
          <w:rFonts w:asciiTheme="majorBidi" w:hAnsiTheme="majorBidi" w:cstheme="majorBidi"/>
        </w:rPr>
        <w:t xml:space="preserve">few decades </w:t>
      </w:r>
      <w:r w:rsidR="00803C6A">
        <w:rPr>
          <w:rFonts w:asciiTheme="majorBidi" w:hAnsiTheme="majorBidi" w:cstheme="majorBidi"/>
        </w:rPr>
        <w:t>of the 20</w:t>
      </w:r>
      <w:r w:rsidR="00803C6A" w:rsidRPr="00803C6A">
        <w:rPr>
          <w:rFonts w:asciiTheme="majorBidi" w:hAnsiTheme="majorBidi" w:cstheme="majorBidi"/>
          <w:vertAlign w:val="superscript"/>
        </w:rPr>
        <w:t>th</w:t>
      </w:r>
      <w:r w:rsidR="00803C6A">
        <w:rPr>
          <w:rFonts w:asciiTheme="majorBidi" w:hAnsiTheme="majorBidi" w:cstheme="majorBidi"/>
        </w:rPr>
        <w:t xml:space="preserve"> century. </w:t>
      </w:r>
      <w:r w:rsidR="00FD1426">
        <w:rPr>
          <w:rFonts w:asciiTheme="majorBidi" w:hAnsiTheme="majorBidi" w:cstheme="majorBidi"/>
        </w:rPr>
        <w:t xml:space="preserve">South Riverdale is also an example of what can happen when such progressive policies are removed. </w:t>
      </w:r>
      <w:r w:rsidR="009C463A">
        <w:rPr>
          <w:rFonts w:asciiTheme="majorBidi" w:hAnsiTheme="majorBidi" w:cstheme="majorBidi"/>
        </w:rPr>
        <w:t xml:space="preserve">In the mid 1990s </w:t>
      </w:r>
      <w:r w:rsidR="001B54AC">
        <w:rPr>
          <w:rFonts w:asciiTheme="majorBidi" w:hAnsiTheme="majorBidi" w:cstheme="majorBidi"/>
        </w:rPr>
        <w:t xml:space="preserve">rent controls were </w:t>
      </w:r>
      <w:r w:rsidR="006C046F">
        <w:rPr>
          <w:rFonts w:asciiTheme="majorBidi" w:hAnsiTheme="majorBidi" w:cstheme="majorBidi"/>
        </w:rPr>
        <w:t xml:space="preserve">removed for vacated properties. This incentivised landlords to evict </w:t>
      </w:r>
      <w:r w:rsidR="00E3342D">
        <w:rPr>
          <w:rFonts w:asciiTheme="majorBidi" w:hAnsiTheme="majorBidi" w:cstheme="majorBidi"/>
        </w:rPr>
        <w:t xml:space="preserve">low-income tenants, </w:t>
      </w:r>
      <w:r w:rsidR="00BC4FEA">
        <w:rPr>
          <w:rFonts w:asciiTheme="majorBidi" w:hAnsiTheme="majorBidi" w:cstheme="majorBidi"/>
        </w:rPr>
        <w:t>replacing them with</w:t>
      </w:r>
      <w:r w:rsidR="00C03C00">
        <w:rPr>
          <w:rFonts w:asciiTheme="majorBidi" w:hAnsiTheme="majorBidi" w:cstheme="majorBidi"/>
        </w:rPr>
        <w:t xml:space="preserve"> tenants with </w:t>
      </w:r>
      <w:r w:rsidR="00E3342D">
        <w:rPr>
          <w:rFonts w:asciiTheme="majorBidi" w:hAnsiTheme="majorBidi" w:cstheme="majorBidi"/>
        </w:rPr>
        <w:t>increase</w:t>
      </w:r>
      <w:r w:rsidR="00C03C00">
        <w:rPr>
          <w:rFonts w:asciiTheme="majorBidi" w:hAnsiTheme="majorBidi" w:cstheme="majorBidi"/>
        </w:rPr>
        <w:t>d</w:t>
      </w:r>
      <w:r w:rsidR="00E3342D">
        <w:rPr>
          <w:rFonts w:asciiTheme="majorBidi" w:hAnsiTheme="majorBidi" w:cstheme="majorBidi"/>
        </w:rPr>
        <w:t xml:space="preserve"> rent prices</w:t>
      </w:r>
      <w:r w:rsidR="00C03C00">
        <w:rPr>
          <w:rFonts w:asciiTheme="majorBidi" w:hAnsiTheme="majorBidi" w:cstheme="majorBidi"/>
        </w:rPr>
        <w:t>.</w:t>
      </w:r>
      <w:r w:rsidR="00E3342D">
        <w:rPr>
          <w:rFonts w:asciiTheme="majorBidi" w:hAnsiTheme="majorBidi" w:cstheme="majorBidi"/>
        </w:rPr>
        <w:t xml:space="preserve"> This has been a major contributing factor </w:t>
      </w:r>
      <w:r w:rsidR="00363898">
        <w:rPr>
          <w:rFonts w:asciiTheme="majorBidi" w:hAnsiTheme="majorBidi" w:cstheme="majorBidi"/>
        </w:rPr>
        <w:t>to homelessness in Toronto.</w:t>
      </w:r>
      <w:r w:rsidR="00363898">
        <w:rPr>
          <w:rStyle w:val="FootnoteReference"/>
          <w:rFonts w:asciiTheme="majorBidi" w:hAnsiTheme="majorBidi" w:cstheme="majorBidi"/>
        </w:rPr>
        <w:footnoteReference w:id="25"/>
      </w:r>
      <w:r w:rsidR="0070783E">
        <w:rPr>
          <w:rFonts w:asciiTheme="majorBidi" w:hAnsiTheme="majorBidi" w:cstheme="majorBidi"/>
        </w:rPr>
        <w:t xml:space="preserve"> This example serves as a valuable lesson to Runnymede Bloor-Wes Village, showing what can be achieved as well as what can happen should nothing be done.  </w:t>
      </w:r>
    </w:p>
    <w:p w14:paraId="311F9A54" w14:textId="77777777" w:rsidR="00A2221A" w:rsidRDefault="00A2221A" w:rsidP="007865E1">
      <w:pPr>
        <w:spacing w:line="480" w:lineRule="auto"/>
        <w:ind w:firstLine="720"/>
        <w:rPr>
          <w:rFonts w:asciiTheme="majorBidi" w:hAnsiTheme="majorBidi" w:cstheme="majorBidi"/>
        </w:rPr>
      </w:pPr>
    </w:p>
    <w:p w14:paraId="37BD0D81" w14:textId="3A5F03B6" w:rsidR="002067DD" w:rsidRDefault="007A7241" w:rsidP="007865E1">
      <w:pPr>
        <w:spacing w:line="480" w:lineRule="auto"/>
        <w:ind w:firstLine="720"/>
        <w:rPr>
          <w:rFonts w:asciiTheme="majorBidi" w:hAnsiTheme="majorBidi" w:cstheme="majorBidi"/>
        </w:rPr>
      </w:pPr>
      <w:r>
        <w:rPr>
          <w:rFonts w:asciiTheme="majorBidi" w:hAnsiTheme="majorBidi" w:cstheme="majorBidi"/>
        </w:rPr>
        <w:t xml:space="preserve">It is important to note </w:t>
      </w:r>
      <w:r w:rsidR="00602D4C">
        <w:rPr>
          <w:rFonts w:asciiTheme="majorBidi" w:hAnsiTheme="majorBidi" w:cstheme="majorBidi"/>
        </w:rPr>
        <w:t xml:space="preserve">that addressing the cost of housing is </w:t>
      </w:r>
      <w:r>
        <w:rPr>
          <w:rFonts w:asciiTheme="majorBidi" w:hAnsiTheme="majorBidi" w:cstheme="majorBidi"/>
        </w:rPr>
        <w:t xml:space="preserve">not </w:t>
      </w:r>
      <w:r w:rsidR="00602D4C">
        <w:rPr>
          <w:rFonts w:asciiTheme="majorBidi" w:hAnsiTheme="majorBidi" w:cstheme="majorBidi"/>
        </w:rPr>
        <w:t xml:space="preserve">a silver bullet that will address every issue that can be found in Runnymede-Bloor West Village. There are transformative solutions to the issues of income inequality and racial segregation that have been discussed, that range from attempts at cultural change to address the biases of employers to a guaranteed minimum income. However, these solutions are much grander in scope and require systemic changes that are too </w:t>
      </w:r>
      <w:r w:rsidR="00966E28">
        <w:rPr>
          <w:rFonts w:asciiTheme="majorBidi" w:hAnsiTheme="majorBidi" w:cstheme="majorBidi"/>
        </w:rPr>
        <w:t>far</w:t>
      </w:r>
      <w:r w:rsidR="00602D4C">
        <w:rPr>
          <w:rFonts w:asciiTheme="majorBidi" w:hAnsiTheme="majorBidi" w:cstheme="majorBidi"/>
        </w:rPr>
        <w:t xml:space="preserve"> reaching to properly address in this paper. The solution of more affordable housing, on the other hand, is something that can done relatively quickly and will have immediate, positive effects.</w:t>
      </w:r>
      <w:r w:rsidR="007865E1">
        <w:rPr>
          <w:rFonts w:asciiTheme="majorBidi" w:hAnsiTheme="majorBidi" w:cstheme="majorBidi"/>
        </w:rPr>
        <w:t xml:space="preserve"> Furthermore, it is far easier for people to make positive changes in their lives when they have an affordable place to live. Affordable housing therefore </w:t>
      </w:r>
      <w:r w:rsidR="00602D4C">
        <w:rPr>
          <w:rFonts w:asciiTheme="majorBidi" w:hAnsiTheme="majorBidi" w:cstheme="majorBidi"/>
        </w:rPr>
        <w:t xml:space="preserve">serves as a foundation upon which further </w:t>
      </w:r>
      <w:r w:rsidR="00E42AEA">
        <w:rPr>
          <w:rFonts w:asciiTheme="majorBidi" w:hAnsiTheme="majorBidi" w:cstheme="majorBidi"/>
        </w:rPr>
        <w:t xml:space="preserve">positive </w:t>
      </w:r>
      <w:r w:rsidR="00602D4C">
        <w:rPr>
          <w:rFonts w:asciiTheme="majorBidi" w:hAnsiTheme="majorBidi" w:cstheme="majorBidi"/>
        </w:rPr>
        <w:t xml:space="preserve">changes can be made. </w:t>
      </w:r>
    </w:p>
    <w:bookmarkEnd w:id="0"/>
    <w:p w14:paraId="4535BEA6" w14:textId="77777777" w:rsidR="007865E1" w:rsidRPr="007865E1" w:rsidRDefault="007865E1" w:rsidP="007865E1">
      <w:pPr>
        <w:spacing w:line="480" w:lineRule="auto"/>
        <w:ind w:firstLine="720"/>
        <w:rPr>
          <w:rFonts w:asciiTheme="majorBidi" w:hAnsiTheme="majorBidi" w:cstheme="majorBidi"/>
        </w:rPr>
      </w:pPr>
    </w:p>
    <w:p w14:paraId="22940F20" w14:textId="2DC076F9" w:rsidR="00337939" w:rsidRDefault="00337939" w:rsidP="00526154">
      <w:pPr>
        <w:spacing w:line="480" w:lineRule="auto"/>
        <w:jc w:val="center"/>
        <w:rPr>
          <w:rFonts w:asciiTheme="majorBidi" w:hAnsiTheme="majorBidi" w:cstheme="majorBidi"/>
          <w:b/>
          <w:bCs/>
          <w:sz w:val="28"/>
          <w:szCs w:val="28"/>
        </w:rPr>
      </w:pPr>
      <w:r w:rsidRPr="00337939">
        <w:rPr>
          <w:rFonts w:asciiTheme="majorBidi" w:hAnsiTheme="majorBidi" w:cstheme="majorBidi"/>
          <w:b/>
          <w:bCs/>
          <w:sz w:val="28"/>
          <w:szCs w:val="28"/>
        </w:rPr>
        <w:lastRenderedPageBreak/>
        <w:t>Conclusion</w:t>
      </w:r>
      <w:r w:rsidR="00866FB0">
        <w:rPr>
          <w:rFonts w:asciiTheme="majorBidi" w:hAnsiTheme="majorBidi" w:cstheme="majorBidi"/>
          <w:b/>
          <w:bCs/>
          <w:sz w:val="28"/>
          <w:szCs w:val="28"/>
        </w:rPr>
        <w:t xml:space="preserve"> and recommendations for further study</w:t>
      </w:r>
    </w:p>
    <w:p w14:paraId="4AFC56FF" w14:textId="77777777" w:rsidR="00526154" w:rsidRPr="00337939" w:rsidRDefault="00526154" w:rsidP="00462646">
      <w:pPr>
        <w:spacing w:line="480" w:lineRule="auto"/>
        <w:jc w:val="center"/>
        <w:rPr>
          <w:rFonts w:asciiTheme="majorBidi" w:hAnsiTheme="majorBidi" w:cstheme="majorBidi"/>
          <w:b/>
          <w:bCs/>
          <w:sz w:val="28"/>
          <w:szCs w:val="28"/>
        </w:rPr>
      </w:pPr>
    </w:p>
    <w:p w14:paraId="23FEC1A0" w14:textId="233CD977" w:rsidR="00F8321A" w:rsidRPr="00E22ACA" w:rsidRDefault="00987069" w:rsidP="00E22ACA">
      <w:pPr>
        <w:spacing w:line="480" w:lineRule="auto"/>
        <w:ind w:firstLine="720"/>
        <w:rPr>
          <w:rFonts w:asciiTheme="majorBidi" w:hAnsiTheme="majorBidi" w:cstheme="majorBidi"/>
        </w:rPr>
      </w:pPr>
      <w:r>
        <w:rPr>
          <w:rFonts w:asciiTheme="majorBidi" w:hAnsiTheme="majorBidi" w:cstheme="majorBidi"/>
        </w:rPr>
        <w:t>Runnymede-Bloor West Village</w:t>
      </w:r>
      <w:r w:rsidR="006E5EB3">
        <w:rPr>
          <w:rFonts w:asciiTheme="majorBidi" w:hAnsiTheme="majorBidi" w:cstheme="majorBidi"/>
        </w:rPr>
        <w:t xml:space="preserve"> is a </w:t>
      </w:r>
      <w:r>
        <w:rPr>
          <w:rFonts w:asciiTheme="majorBidi" w:hAnsiTheme="majorBidi" w:cstheme="majorBidi"/>
        </w:rPr>
        <w:t xml:space="preserve">neighbourhood </w:t>
      </w:r>
      <w:r w:rsidR="006E5EB3">
        <w:rPr>
          <w:rFonts w:asciiTheme="majorBidi" w:hAnsiTheme="majorBidi" w:cstheme="majorBidi"/>
        </w:rPr>
        <w:t>that is being</w:t>
      </w:r>
      <w:r>
        <w:rPr>
          <w:rFonts w:asciiTheme="majorBidi" w:hAnsiTheme="majorBidi" w:cstheme="majorBidi"/>
        </w:rPr>
        <w:t xml:space="preserve"> shaped by the forces of gentrification and segregation that effect the city </w:t>
      </w:r>
      <w:r w:rsidR="006E5EB3">
        <w:rPr>
          <w:rFonts w:asciiTheme="majorBidi" w:hAnsiTheme="majorBidi" w:cstheme="majorBidi"/>
        </w:rPr>
        <w:t xml:space="preserve">of Toronto </w:t>
      </w:r>
      <w:r>
        <w:rPr>
          <w:rFonts w:asciiTheme="majorBidi" w:hAnsiTheme="majorBidi" w:cstheme="majorBidi"/>
        </w:rPr>
        <w:t>as whole, resulting in it transitioning from a middle-class neighbourhood to an upper class one, pushing out residents and businesses who do not keep up</w:t>
      </w:r>
      <w:r w:rsidR="001867D4">
        <w:rPr>
          <w:rFonts w:asciiTheme="majorBidi" w:hAnsiTheme="majorBidi" w:cstheme="majorBidi"/>
        </w:rPr>
        <w:t xml:space="preserve"> and adding to Toronto’s racial segregation through the push and pull of Toronto’s </w:t>
      </w:r>
      <w:r w:rsidR="00E04394">
        <w:rPr>
          <w:rFonts w:asciiTheme="majorBidi" w:hAnsiTheme="majorBidi" w:cstheme="majorBidi"/>
        </w:rPr>
        <w:t>race-based</w:t>
      </w:r>
      <w:r w:rsidR="001867D4">
        <w:rPr>
          <w:rFonts w:asciiTheme="majorBidi" w:hAnsiTheme="majorBidi" w:cstheme="majorBidi"/>
        </w:rPr>
        <w:t xml:space="preserve"> </w:t>
      </w:r>
      <w:r w:rsidR="009D2022">
        <w:rPr>
          <w:rFonts w:asciiTheme="majorBidi" w:hAnsiTheme="majorBidi" w:cstheme="majorBidi"/>
        </w:rPr>
        <w:t xml:space="preserve">income inequality. There is a need for more affordable housing </w:t>
      </w:r>
      <w:r w:rsidR="00D7452B">
        <w:rPr>
          <w:rFonts w:asciiTheme="majorBidi" w:hAnsiTheme="majorBidi" w:cstheme="majorBidi"/>
        </w:rPr>
        <w:t>be part of the solution, at least in the short term. There is also a need to prevent the building of more unaffordable housing</w:t>
      </w:r>
      <w:r w:rsidR="00161152">
        <w:rPr>
          <w:rFonts w:asciiTheme="majorBidi" w:hAnsiTheme="majorBidi" w:cstheme="majorBidi"/>
        </w:rPr>
        <w:t xml:space="preserve">, as well as the conversion of affordable housing to housing whose price makes </w:t>
      </w:r>
      <w:r w:rsidR="00E04394">
        <w:rPr>
          <w:rFonts w:asciiTheme="majorBidi" w:hAnsiTheme="majorBidi" w:cstheme="majorBidi"/>
        </w:rPr>
        <w:t xml:space="preserve">it out of reach of the neighbourhoods’ current residents. </w:t>
      </w:r>
      <w:r w:rsidR="003D506D">
        <w:rPr>
          <w:rFonts w:asciiTheme="majorBidi" w:hAnsiTheme="majorBidi" w:cstheme="majorBidi"/>
        </w:rPr>
        <w:t xml:space="preserve">The </w:t>
      </w:r>
      <w:r w:rsidR="00BA690C">
        <w:rPr>
          <w:rFonts w:asciiTheme="majorBidi" w:hAnsiTheme="majorBidi" w:cstheme="majorBidi"/>
        </w:rPr>
        <w:t>cooperation</w:t>
      </w:r>
      <w:r w:rsidR="003D506D">
        <w:rPr>
          <w:rFonts w:asciiTheme="majorBidi" w:hAnsiTheme="majorBidi" w:cstheme="majorBidi"/>
        </w:rPr>
        <w:t xml:space="preserve"> of the local government would be instrumental in achieving this, as the example of South Riverdale demonstrates</w:t>
      </w:r>
      <w:r w:rsidR="0038447A">
        <w:rPr>
          <w:rFonts w:asciiTheme="majorBidi" w:hAnsiTheme="majorBidi" w:cstheme="majorBidi"/>
        </w:rPr>
        <w:t>. In theory, this would be a good solution to the problem of housing unaffordability in the area</w:t>
      </w:r>
      <w:r w:rsidR="00BA690C">
        <w:rPr>
          <w:rFonts w:asciiTheme="majorBidi" w:hAnsiTheme="majorBidi" w:cstheme="majorBidi"/>
        </w:rPr>
        <w:t xml:space="preserve">, and </w:t>
      </w:r>
      <w:r w:rsidR="00A92D39">
        <w:rPr>
          <w:rFonts w:asciiTheme="majorBidi" w:hAnsiTheme="majorBidi" w:cstheme="majorBidi"/>
        </w:rPr>
        <w:t>its</w:t>
      </w:r>
      <w:r w:rsidR="00BA690C">
        <w:rPr>
          <w:rFonts w:asciiTheme="majorBidi" w:hAnsiTheme="majorBidi" w:cstheme="majorBidi"/>
        </w:rPr>
        <w:t xml:space="preserve"> effect of segregation</w:t>
      </w:r>
      <w:r w:rsidR="0038447A">
        <w:rPr>
          <w:rFonts w:asciiTheme="majorBidi" w:hAnsiTheme="majorBidi" w:cstheme="majorBidi"/>
        </w:rPr>
        <w:t>. However, the effects of introducing affordable housing into a</w:t>
      </w:r>
      <w:r w:rsidR="00BA690C">
        <w:rPr>
          <w:rFonts w:asciiTheme="majorBidi" w:hAnsiTheme="majorBidi" w:cstheme="majorBidi"/>
        </w:rPr>
        <w:t xml:space="preserve">n increasingly </w:t>
      </w:r>
      <w:r w:rsidR="0038447A">
        <w:rPr>
          <w:rFonts w:asciiTheme="majorBidi" w:hAnsiTheme="majorBidi" w:cstheme="majorBidi"/>
        </w:rPr>
        <w:t>wealthy neighbourhood should be studied to see if this is indeed the case. It would also be worth looking at if there are social tensions that come with th</w:t>
      </w:r>
      <w:r w:rsidR="00786232">
        <w:rPr>
          <w:rFonts w:asciiTheme="majorBidi" w:hAnsiTheme="majorBidi" w:cstheme="majorBidi"/>
        </w:rPr>
        <w:t>is</w:t>
      </w:r>
      <w:r w:rsidR="0038447A">
        <w:rPr>
          <w:rFonts w:asciiTheme="majorBidi" w:hAnsiTheme="majorBidi" w:cstheme="majorBidi"/>
        </w:rPr>
        <w:t xml:space="preserve"> introduction</w:t>
      </w:r>
      <w:r w:rsidR="00786232">
        <w:rPr>
          <w:rFonts w:asciiTheme="majorBidi" w:hAnsiTheme="majorBidi" w:cstheme="majorBidi"/>
        </w:rPr>
        <w:t>, or if local business will adapt to serve these new, lower income residents or if they maintain their current practices, making them essentially unavailable to lower income people. This research would allow us to discover if this is in fact a way to address the problem, or if another solution must be found.</w:t>
      </w:r>
    </w:p>
    <w:p w14:paraId="40370127" w14:textId="77777777" w:rsidR="00F8321A" w:rsidRDefault="00F8321A" w:rsidP="00462646">
      <w:pPr>
        <w:jc w:val="center"/>
        <w:rPr>
          <w:rFonts w:asciiTheme="majorBidi" w:hAnsiTheme="majorBidi" w:cstheme="majorBidi"/>
          <w:b/>
          <w:bCs/>
        </w:rPr>
      </w:pPr>
    </w:p>
    <w:p w14:paraId="417C4F19" w14:textId="77777777" w:rsidR="006B6CC4" w:rsidRDefault="006B6CC4" w:rsidP="00462646">
      <w:pPr>
        <w:jc w:val="center"/>
        <w:rPr>
          <w:rFonts w:asciiTheme="majorBidi" w:hAnsiTheme="majorBidi" w:cstheme="majorBidi"/>
          <w:b/>
          <w:bCs/>
        </w:rPr>
      </w:pPr>
    </w:p>
    <w:p w14:paraId="08BD0E06" w14:textId="77777777" w:rsidR="006B6CC4" w:rsidRDefault="006B6CC4" w:rsidP="00462646">
      <w:pPr>
        <w:jc w:val="center"/>
        <w:rPr>
          <w:rFonts w:asciiTheme="majorBidi" w:hAnsiTheme="majorBidi" w:cstheme="majorBidi"/>
          <w:b/>
          <w:bCs/>
        </w:rPr>
      </w:pPr>
    </w:p>
    <w:p w14:paraId="53A707D1" w14:textId="77777777" w:rsidR="006B6CC4" w:rsidRDefault="006B6CC4" w:rsidP="00462646">
      <w:pPr>
        <w:jc w:val="center"/>
        <w:rPr>
          <w:rFonts w:asciiTheme="majorBidi" w:hAnsiTheme="majorBidi" w:cstheme="majorBidi"/>
          <w:b/>
          <w:bCs/>
        </w:rPr>
      </w:pPr>
    </w:p>
    <w:p w14:paraId="79699891" w14:textId="77777777" w:rsidR="00866FB0" w:rsidRDefault="00866FB0" w:rsidP="00462646">
      <w:pPr>
        <w:jc w:val="center"/>
        <w:rPr>
          <w:rFonts w:asciiTheme="majorBidi" w:hAnsiTheme="majorBidi" w:cstheme="majorBidi"/>
          <w:b/>
          <w:bCs/>
        </w:rPr>
      </w:pPr>
    </w:p>
    <w:p w14:paraId="4D8BAA73" w14:textId="77777777" w:rsidR="00866FB0" w:rsidRDefault="00866FB0" w:rsidP="00462646">
      <w:pPr>
        <w:jc w:val="center"/>
        <w:rPr>
          <w:rFonts w:asciiTheme="majorBidi" w:hAnsiTheme="majorBidi" w:cstheme="majorBidi"/>
          <w:b/>
          <w:bCs/>
        </w:rPr>
      </w:pPr>
    </w:p>
    <w:p w14:paraId="437421E3" w14:textId="77777777" w:rsidR="00866FB0" w:rsidRDefault="00866FB0" w:rsidP="00462646">
      <w:pPr>
        <w:jc w:val="center"/>
        <w:rPr>
          <w:rFonts w:asciiTheme="majorBidi" w:hAnsiTheme="majorBidi" w:cstheme="majorBidi"/>
          <w:b/>
          <w:bCs/>
        </w:rPr>
      </w:pPr>
    </w:p>
    <w:p w14:paraId="410B8E9B" w14:textId="77777777" w:rsidR="00866FB0" w:rsidRDefault="00866FB0" w:rsidP="00462646">
      <w:pPr>
        <w:jc w:val="center"/>
        <w:rPr>
          <w:rFonts w:asciiTheme="majorBidi" w:hAnsiTheme="majorBidi" w:cstheme="majorBidi"/>
          <w:b/>
          <w:bCs/>
        </w:rPr>
      </w:pPr>
    </w:p>
    <w:p w14:paraId="5F617637" w14:textId="77777777" w:rsidR="00866FB0" w:rsidRDefault="00866FB0" w:rsidP="00462646">
      <w:pPr>
        <w:jc w:val="center"/>
        <w:rPr>
          <w:rFonts w:asciiTheme="majorBidi" w:hAnsiTheme="majorBidi" w:cstheme="majorBidi"/>
          <w:b/>
          <w:bCs/>
        </w:rPr>
      </w:pPr>
    </w:p>
    <w:p w14:paraId="76AF3644" w14:textId="77777777" w:rsidR="00866FB0" w:rsidRDefault="00866FB0" w:rsidP="00462646">
      <w:pPr>
        <w:jc w:val="center"/>
        <w:rPr>
          <w:rFonts w:asciiTheme="majorBidi" w:hAnsiTheme="majorBidi" w:cstheme="majorBidi"/>
          <w:b/>
          <w:bCs/>
        </w:rPr>
      </w:pPr>
    </w:p>
    <w:p w14:paraId="37063938" w14:textId="77777777" w:rsidR="00866FB0" w:rsidRDefault="00866FB0" w:rsidP="00462646">
      <w:pPr>
        <w:jc w:val="center"/>
        <w:rPr>
          <w:rFonts w:asciiTheme="majorBidi" w:hAnsiTheme="majorBidi" w:cstheme="majorBidi"/>
          <w:b/>
          <w:bCs/>
        </w:rPr>
      </w:pPr>
    </w:p>
    <w:p w14:paraId="6CB1FB56" w14:textId="77777777" w:rsidR="00866FB0" w:rsidRDefault="00866FB0" w:rsidP="00462646">
      <w:pPr>
        <w:jc w:val="center"/>
        <w:rPr>
          <w:rFonts w:asciiTheme="majorBidi" w:hAnsiTheme="majorBidi" w:cstheme="majorBidi"/>
          <w:b/>
          <w:bCs/>
        </w:rPr>
      </w:pPr>
    </w:p>
    <w:p w14:paraId="4E4D10D9" w14:textId="77777777" w:rsidR="00866FB0" w:rsidRDefault="00866FB0" w:rsidP="00462646">
      <w:pPr>
        <w:jc w:val="center"/>
        <w:rPr>
          <w:rFonts w:asciiTheme="majorBidi" w:hAnsiTheme="majorBidi" w:cstheme="majorBidi"/>
          <w:b/>
          <w:bCs/>
        </w:rPr>
      </w:pPr>
    </w:p>
    <w:p w14:paraId="06128339" w14:textId="77777777" w:rsidR="00866FB0" w:rsidRDefault="00866FB0" w:rsidP="00462646">
      <w:pPr>
        <w:jc w:val="center"/>
        <w:rPr>
          <w:rFonts w:asciiTheme="majorBidi" w:hAnsiTheme="majorBidi" w:cstheme="majorBidi"/>
          <w:b/>
          <w:bCs/>
        </w:rPr>
      </w:pPr>
    </w:p>
    <w:p w14:paraId="460E346F" w14:textId="77777777" w:rsidR="00866FB0" w:rsidRDefault="00866FB0" w:rsidP="00462646">
      <w:pPr>
        <w:jc w:val="center"/>
        <w:rPr>
          <w:rFonts w:asciiTheme="majorBidi" w:hAnsiTheme="majorBidi" w:cstheme="majorBidi"/>
          <w:b/>
          <w:bCs/>
        </w:rPr>
      </w:pPr>
    </w:p>
    <w:p w14:paraId="2031AC1F" w14:textId="77777777" w:rsidR="00866FB0" w:rsidRDefault="00866FB0" w:rsidP="00462646">
      <w:pPr>
        <w:jc w:val="center"/>
        <w:rPr>
          <w:rFonts w:asciiTheme="majorBidi" w:hAnsiTheme="majorBidi" w:cstheme="majorBidi"/>
          <w:b/>
          <w:bCs/>
        </w:rPr>
      </w:pPr>
    </w:p>
    <w:p w14:paraId="4AA4A6C8" w14:textId="77777777" w:rsidR="00866FB0" w:rsidRDefault="00866FB0" w:rsidP="00462646">
      <w:pPr>
        <w:jc w:val="center"/>
        <w:rPr>
          <w:rFonts w:asciiTheme="majorBidi" w:hAnsiTheme="majorBidi" w:cstheme="majorBidi"/>
          <w:b/>
          <w:bCs/>
        </w:rPr>
      </w:pPr>
    </w:p>
    <w:p w14:paraId="56F3CDB9" w14:textId="77777777" w:rsidR="00866FB0" w:rsidRDefault="00866FB0" w:rsidP="00462646">
      <w:pPr>
        <w:jc w:val="center"/>
        <w:rPr>
          <w:rFonts w:asciiTheme="majorBidi" w:hAnsiTheme="majorBidi" w:cstheme="majorBidi"/>
          <w:b/>
          <w:bCs/>
        </w:rPr>
      </w:pPr>
    </w:p>
    <w:p w14:paraId="3870D6DB" w14:textId="77777777" w:rsidR="00866FB0" w:rsidRDefault="00866FB0" w:rsidP="00462646">
      <w:pPr>
        <w:jc w:val="center"/>
        <w:rPr>
          <w:rFonts w:asciiTheme="majorBidi" w:hAnsiTheme="majorBidi" w:cstheme="majorBidi"/>
          <w:b/>
          <w:bCs/>
        </w:rPr>
      </w:pPr>
    </w:p>
    <w:p w14:paraId="09580EFE" w14:textId="77777777" w:rsidR="00866FB0" w:rsidRDefault="00866FB0" w:rsidP="00462646">
      <w:pPr>
        <w:jc w:val="center"/>
        <w:rPr>
          <w:rFonts w:asciiTheme="majorBidi" w:hAnsiTheme="majorBidi" w:cstheme="majorBidi"/>
          <w:b/>
          <w:bCs/>
        </w:rPr>
      </w:pPr>
    </w:p>
    <w:p w14:paraId="4E1702AA" w14:textId="77777777" w:rsidR="00866FB0" w:rsidRDefault="00866FB0" w:rsidP="00462646">
      <w:pPr>
        <w:jc w:val="center"/>
        <w:rPr>
          <w:rFonts w:asciiTheme="majorBidi" w:hAnsiTheme="majorBidi" w:cstheme="majorBidi"/>
          <w:b/>
          <w:bCs/>
        </w:rPr>
      </w:pPr>
    </w:p>
    <w:p w14:paraId="75989979" w14:textId="77777777" w:rsidR="00866FB0" w:rsidRDefault="00866FB0" w:rsidP="00462646">
      <w:pPr>
        <w:jc w:val="center"/>
        <w:rPr>
          <w:rFonts w:asciiTheme="majorBidi" w:hAnsiTheme="majorBidi" w:cstheme="majorBidi"/>
          <w:b/>
          <w:bCs/>
        </w:rPr>
      </w:pPr>
    </w:p>
    <w:p w14:paraId="35E097EC" w14:textId="77777777" w:rsidR="00866FB0" w:rsidRDefault="00866FB0" w:rsidP="00462646">
      <w:pPr>
        <w:jc w:val="center"/>
        <w:rPr>
          <w:rFonts w:asciiTheme="majorBidi" w:hAnsiTheme="majorBidi" w:cstheme="majorBidi"/>
          <w:b/>
          <w:bCs/>
        </w:rPr>
      </w:pPr>
    </w:p>
    <w:p w14:paraId="69746524" w14:textId="77777777" w:rsidR="00866FB0" w:rsidRDefault="00866FB0" w:rsidP="00462646">
      <w:pPr>
        <w:jc w:val="center"/>
        <w:rPr>
          <w:rFonts w:asciiTheme="majorBidi" w:hAnsiTheme="majorBidi" w:cstheme="majorBidi"/>
          <w:b/>
          <w:bCs/>
        </w:rPr>
      </w:pPr>
    </w:p>
    <w:p w14:paraId="40096D3A" w14:textId="77777777" w:rsidR="00866FB0" w:rsidRDefault="00866FB0" w:rsidP="00462646">
      <w:pPr>
        <w:jc w:val="center"/>
        <w:rPr>
          <w:rFonts w:asciiTheme="majorBidi" w:hAnsiTheme="majorBidi" w:cstheme="majorBidi"/>
          <w:b/>
          <w:bCs/>
        </w:rPr>
      </w:pPr>
    </w:p>
    <w:p w14:paraId="34F3EC98" w14:textId="77777777" w:rsidR="00866FB0" w:rsidRDefault="00866FB0" w:rsidP="00462646">
      <w:pPr>
        <w:jc w:val="center"/>
        <w:rPr>
          <w:rFonts w:asciiTheme="majorBidi" w:hAnsiTheme="majorBidi" w:cstheme="majorBidi"/>
          <w:b/>
          <w:bCs/>
        </w:rPr>
      </w:pPr>
    </w:p>
    <w:p w14:paraId="7A3741B1" w14:textId="77777777" w:rsidR="00866FB0" w:rsidRDefault="00866FB0" w:rsidP="00462646">
      <w:pPr>
        <w:jc w:val="center"/>
        <w:rPr>
          <w:rFonts w:asciiTheme="majorBidi" w:hAnsiTheme="majorBidi" w:cstheme="majorBidi"/>
          <w:b/>
          <w:bCs/>
        </w:rPr>
      </w:pPr>
    </w:p>
    <w:p w14:paraId="14EFE6ED" w14:textId="77777777" w:rsidR="00866FB0" w:rsidRDefault="00866FB0" w:rsidP="00462646">
      <w:pPr>
        <w:jc w:val="center"/>
        <w:rPr>
          <w:rFonts w:asciiTheme="majorBidi" w:hAnsiTheme="majorBidi" w:cstheme="majorBidi"/>
          <w:b/>
          <w:bCs/>
        </w:rPr>
      </w:pPr>
    </w:p>
    <w:p w14:paraId="4A6D9069" w14:textId="77777777" w:rsidR="00866FB0" w:rsidRDefault="00866FB0" w:rsidP="00462646">
      <w:pPr>
        <w:jc w:val="center"/>
        <w:rPr>
          <w:rFonts w:asciiTheme="majorBidi" w:hAnsiTheme="majorBidi" w:cstheme="majorBidi"/>
          <w:b/>
          <w:bCs/>
        </w:rPr>
      </w:pPr>
    </w:p>
    <w:p w14:paraId="777B9588" w14:textId="77777777" w:rsidR="00866FB0" w:rsidRDefault="00866FB0" w:rsidP="00462646">
      <w:pPr>
        <w:jc w:val="center"/>
        <w:rPr>
          <w:rFonts w:asciiTheme="majorBidi" w:hAnsiTheme="majorBidi" w:cstheme="majorBidi"/>
          <w:b/>
          <w:bCs/>
        </w:rPr>
      </w:pPr>
    </w:p>
    <w:p w14:paraId="237403D5" w14:textId="77777777" w:rsidR="00866FB0" w:rsidRDefault="00866FB0" w:rsidP="00462646">
      <w:pPr>
        <w:jc w:val="center"/>
        <w:rPr>
          <w:rFonts w:asciiTheme="majorBidi" w:hAnsiTheme="majorBidi" w:cstheme="majorBidi"/>
          <w:b/>
          <w:bCs/>
        </w:rPr>
      </w:pPr>
    </w:p>
    <w:p w14:paraId="54077A03" w14:textId="77777777" w:rsidR="00866FB0" w:rsidRDefault="00866FB0" w:rsidP="00462646">
      <w:pPr>
        <w:jc w:val="center"/>
        <w:rPr>
          <w:rFonts w:asciiTheme="majorBidi" w:hAnsiTheme="majorBidi" w:cstheme="majorBidi"/>
          <w:b/>
          <w:bCs/>
        </w:rPr>
      </w:pPr>
    </w:p>
    <w:p w14:paraId="7020A0E5" w14:textId="77777777" w:rsidR="00866FB0" w:rsidRDefault="00866FB0" w:rsidP="00462646">
      <w:pPr>
        <w:jc w:val="center"/>
        <w:rPr>
          <w:rFonts w:asciiTheme="majorBidi" w:hAnsiTheme="majorBidi" w:cstheme="majorBidi"/>
          <w:b/>
          <w:bCs/>
        </w:rPr>
      </w:pPr>
    </w:p>
    <w:p w14:paraId="7D80CA82" w14:textId="77777777" w:rsidR="00866FB0" w:rsidRDefault="00866FB0" w:rsidP="00462646">
      <w:pPr>
        <w:jc w:val="center"/>
        <w:rPr>
          <w:rFonts w:asciiTheme="majorBidi" w:hAnsiTheme="majorBidi" w:cstheme="majorBidi"/>
          <w:b/>
          <w:bCs/>
        </w:rPr>
      </w:pPr>
    </w:p>
    <w:p w14:paraId="19FFDE3B" w14:textId="77777777" w:rsidR="00866FB0" w:rsidRDefault="00866FB0" w:rsidP="00462646">
      <w:pPr>
        <w:jc w:val="center"/>
        <w:rPr>
          <w:rFonts w:asciiTheme="majorBidi" w:hAnsiTheme="majorBidi" w:cstheme="majorBidi"/>
          <w:b/>
          <w:bCs/>
        </w:rPr>
      </w:pPr>
    </w:p>
    <w:p w14:paraId="17F3C4B0" w14:textId="77777777" w:rsidR="00866FB0" w:rsidRDefault="00866FB0" w:rsidP="00462646">
      <w:pPr>
        <w:jc w:val="center"/>
        <w:rPr>
          <w:rFonts w:asciiTheme="majorBidi" w:hAnsiTheme="majorBidi" w:cstheme="majorBidi"/>
          <w:b/>
          <w:bCs/>
        </w:rPr>
      </w:pPr>
    </w:p>
    <w:p w14:paraId="4AF6B41D" w14:textId="77777777" w:rsidR="00866FB0" w:rsidRDefault="00866FB0" w:rsidP="00462646">
      <w:pPr>
        <w:jc w:val="center"/>
        <w:rPr>
          <w:rFonts w:asciiTheme="majorBidi" w:hAnsiTheme="majorBidi" w:cstheme="majorBidi"/>
          <w:b/>
          <w:bCs/>
        </w:rPr>
      </w:pPr>
    </w:p>
    <w:p w14:paraId="499FA410" w14:textId="77777777" w:rsidR="00866FB0" w:rsidRDefault="00866FB0" w:rsidP="00462646">
      <w:pPr>
        <w:jc w:val="center"/>
        <w:rPr>
          <w:rFonts w:asciiTheme="majorBidi" w:hAnsiTheme="majorBidi" w:cstheme="majorBidi"/>
          <w:b/>
          <w:bCs/>
        </w:rPr>
      </w:pPr>
    </w:p>
    <w:p w14:paraId="1C76FCCF" w14:textId="75689EC3" w:rsidR="009313BA" w:rsidRPr="00ED7BF7" w:rsidRDefault="00526154" w:rsidP="00462646">
      <w:pPr>
        <w:jc w:val="center"/>
        <w:rPr>
          <w:rFonts w:asciiTheme="majorBidi" w:hAnsiTheme="majorBidi" w:cstheme="majorBidi"/>
          <w:b/>
          <w:bCs/>
        </w:rPr>
      </w:pPr>
      <w:r>
        <w:rPr>
          <w:rFonts w:asciiTheme="majorBidi" w:hAnsiTheme="majorBidi" w:cstheme="majorBidi"/>
          <w:b/>
          <w:bCs/>
        </w:rPr>
        <w:t>Bibliography</w:t>
      </w:r>
    </w:p>
    <w:p w14:paraId="08D1C891" w14:textId="77777777" w:rsidR="00066871" w:rsidRDefault="00066871" w:rsidP="00ED7BF7">
      <w:pPr>
        <w:rPr>
          <w:rFonts w:asciiTheme="majorBidi" w:hAnsiTheme="majorBidi" w:cstheme="majorBidi"/>
          <w:shd w:val="clear" w:color="auto" w:fill="FFFFFF"/>
        </w:rPr>
      </w:pPr>
    </w:p>
    <w:p w14:paraId="1C7A9532" w14:textId="6713D98A" w:rsidR="00066871" w:rsidRPr="00B8095F" w:rsidRDefault="00066871" w:rsidP="00B8095F">
      <w:pPr>
        <w:spacing w:line="480" w:lineRule="auto"/>
        <w:rPr>
          <w:rFonts w:asciiTheme="majorBidi" w:hAnsiTheme="majorBidi" w:cstheme="majorBidi"/>
        </w:rPr>
      </w:pPr>
      <w:r w:rsidRPr="00B8095F">
        <w:rPr>
          <w:rFonts w:asciiTheme="majorBidi" w:hAnsiTheme="majorBidi" w:cstheme="majorBidi"/>
          <w:shd w:val="clear" w:color="auto" w:fill="FFFFFF"/>
        </w:rPr>
        <w:t>Balakrishnan, T. R. "Ethnic Residential Segregation in the Metropolitan Areas of Canada." </w:t>
      </w:r>
      <w:r w:rsidRPr="00B8095F">
        <w:rPr>
          <w:rFonts w:asciiTheme="majorBidi" w:hAnsiTheme="majorBidi" w:cstheme="majorBidi"/>
          <w:i/>
          <w:iCs/>
          <w:shd w:val="clear" w:color="auto" w:fill="FFFFFF"/>
        </w:rPr>
        <w:t xml:space="preserve">The </w:t>
      </w:r>
      <w:r w:rsidR="00545136">
        <w:rPr>
          <w:rFonts w:asciiTheme="majorBidi" w:hAnsiTheme="majorBidi" w:cstheme="majorBidi"/>
          <w:i/>
          <w:iCs/>
          <w:shd w:val="clear" w:color="auto" w:fill="FFFFFF"/>
        </w:rPr>
        <w:tab/>
      </w:r>
      <w:r w:rsidRPr="00B8095F">
        <w:rPr>
          <w:rFonts w:asciiTheme="majorBidi" w:hAnsiTheme="majorBidi" w:cstheme="majorBidi"/>
          <w:i/>
          <w:iCs/>
          <w:shd w:val="clear" w:color="auto" w:fill="FFFFFF"/>
        </w:rPr>
        <w:t xml:space="preserve">Canadian Journal of Sociology / Cahiers Canadiens De </w:t>
      </w:r>
      <w:proofErr w:type="spellStart"/>
      <w:r w:rsidRPr="00B8095F">
        <w:rPr>
          <w:rFonts w:asciiTheme="majorBidi" w:hAnsiTheme="majorBidi" w:cstheme="majorBidi"/>
          <w:i/>
          <w:iCs/>
          <w:shd w:val="clear" w:color="auto" w:fill="FFFFFF"/>
        </w:rPr>
        <w:t>Sociologie</w:t>
      </w:r>
      <w:proofErr w:type="spellEnd"/>
      <w:r w:rsidRPr="00B8095F">
        <w:rPr>
          <w:rFonts w:asciiTheme="majorBidi" w:hAnsiTheme="majorBidi" w:cstheme="majorBidi"/>
          <w:shd w:val="clear" w:color="auto" w:fill="FFFFFF"/>
        </w:rPr>
        <w:t> 1, no. 4 (1976): 481-</w:t>
      </w:r>
      <w:r w:rsidR="00545136">
        <w:rPr>
          <w:rFonts w:asciiTheme="majorBidi" w:hAnsiTheme="majorBidi" w:cstheme="majorBidi"/>
          <w:shd w:val="clear" w:color="auto" w:fill="FFFFFF"/>
        </w:rPr>
        <w:tab/>
      </w:r>
      <w:r w:rsidRPr="00B8095F">
        <w:rPr>
          <w:rFonts w:asciiTheme="majorBidi" w:hAnsiTheme="majorBidi" w:cstheme="majorBidi"/>
          <w:shd w:val="clear" w:color="auto" w:fill="FFFFFF"/>
        </w:rPr>
        <w:t>98.</w:t>
      </w:r>
    </w:p>
    <w:p w14:paraId="7C8A7B00" w14:textId="77777777" w:rsidR="00066871" w:rsidRPr="00066871" w:rsidRDefault="00066871" w:rsidP="00066871">
      <w:pPr>
        <w:pStyle w:val="ListParagraph"/>
        <w:rPr>
          <w:rFonts w:asciiTheme="majorBidi" w:hAnsiTheme="majorBidi" w:cstheme="majorBidi"/>
        </w:rPr>
      </w:pPr>
    </w:p>
    <w:p w14:paraId="1E08B36C" w14:textId="44E3A973" w:rsidR="009313BA" w:rsidRPr="00B8095F" w:rsidRDefault="009313BA" w:rsidP="00B8095F">
      <w:pPr>
        <w:spacing w:line="480" w:lineRule="auto"/>
        <w:rPr>
          <w:rFonts w:asciiTheme="majorBidi" w:hAnsiTheme="majorBidi" w:cstheme="majorBidi"/>
        </w:rPr>
      </w:pPr>
      <w:r w:rsidRPr="00B8095F">
        <w:rPr>
          <w:rFonts w:asciiTheme="majorBidi" w:hAnsiTheme="majorBidi" w:cstheme="majorBidi"/>
          <w:shd w:val="clear" w:color="auto" w:fill="FFFFFF"/>
        </w:rPr>
        <w:t xml:space="preserve">Billingham, Chase M. </w:t>
      </w:r>
      <w:r w:rsidR="00ED7BF7" w:rsidRPr="00B8095F">
        <w:rPr>
          <w:rFonts w:asciiTheme="majorBidi" w:hAnsiTheme="majorBidi" w:cstheme="majorBidi"/>
          <w:shd w:val="clear" w:color="auto" w:fill="FFFFFF"/>
        </w:rPr>
        <w:t>“The Broadening Conception of Gentrification</w:t>
      </w:r>
      <w:r w:rsidR="00066871" w:rsidRPr="00B8095F">
        <w:rPr>
          <w:rFonts w:asciiTheme="majorBidi" w:hAnsiTheme="majorBidi" w:cstheme="majorBidi"/>
          <w:shd w:val="clear" w:color="auto" w:fill="FFFFFF"/>
        </w:rPr>
        <w:t>: Recent Developments and</w:t>
      </w:r>
      <w:r w:rsidR="00545136">
        <w:rPr>
          <w:rFonts w:asciiTheme="majorBidi" w:hAnsiTheme="majorBidi" w:cstheme="majorBidi"/>
          <w:shd w:val="clear" w:color="auto" w:fill="FFFFFF"/>
        </w:rPr>
        <w:tab/>
      </w:r>
      <w:r w:rsidR="00545136">
        <w:rPr>
          <w:rFonts w:asciiTheme="majorBidi" w:hAnsiTheme="majorBidi" w:cstheme="majorBidi"/>
          <w:shd w:val="clear" w:color="auto" w:fill="FFFFFF"/>
        </w:rPr>
        <w:tab/>
      </w:r>
      <w:r w:rsidR="00066871" w:rsidRPr="00B8095F">
        <w:rPr>
          <w:rFonts w:asciiTheme="majorBidi" w:hAnsiTheme="majorBidi" w:cstheme="majorBidi"/>
          <w:shd w:val="clear" w:color="auto" w:fill="FFFFFF"/>
        </w:rPr>
        <w:t xml:space="preserve"> Avenues for Future Inquiry in the Sociological Study of Urban Change.”</w:t>
      </w:r>
      <w:r w:rsidRPr="00B8095F">
        <w:rPr>
          <w:rFonts w:asciiTheme="majorBidi" w:hAnsiTheme="majorBidi" w:cstheme="majorBidi"/>
          <w:shd w:val="clear" w:color="auto" w:fill="FFFFFF"/>
        </w:rPr>
        <w:t> </w:t>
      </w:r>
      <w:r w:rsidRPr="00B8095F">
        <w:rPr>
          <w:rFonts w:asciiTheme="majorBidi" w:hAnsiTheme="majorBidi" w:cstheme="majorBidi"/>
          <w:i/>
          <w:iCs/>
          <w:shd w:val="clear" w:color="auto" w:fill="FFFFFF"/>
        </w:rPr>
        <w:t xml:space="preserve">Michigan </w:t>
      </w:r>
      <w:r w:rsidR="00545136">
        <w:rPr>
          <w:rFonts w:asciiTheme="majorBidi" w:hAnsiTheme="majorBidi" w:cstheme="majorBidi"/>
          <w:i/>
          <w:iCs/>
          <w:shd w:val="clear" w:color="auto" w:fill="FFFFFF"/>
        </w:rPr>
        <w:tab/>
      </w:r>
      <w:r w:rsidRPr="00B8095F">
        <w:rPr>
          <w:rFonts w:asciiTheme="majorBidi" w:hAnsiTheme="majorBidi" w:cstheme="majorBidi"/>
          <w:i/>
          <w:iCs/>
          <w:shd w:val="clear" w:color="auto" w:fill="FFFFFF"/>
        </w:rPr>
        <w:t>Sociological Review</w:t>
      </w:r>
      <w:r w:rsidRPr="00B8095F">
        <w:rPr>
          <w:rFonts w:asciiTheme="majorBidi" w:hAnsiTheme="majorBidi" w:cstheme="majorBidi"/>
          <w:shd w:val="clear" w:color="auto" w:fill="FFFFFF"/>
        </w:rPr>
        <w:t> 29 (2015): 75-102. </w:t>
      </w:r>
    </w:p>
    <w:p w14:paraId="2E548110" w14:textId="34E55CC7" w:rsidR="009313BA" w:rsidRPr="00ED7BF7" w:rsidRDefault="009313BA" w:rsidP="00ED7BF7">
      <w:pPr>
        <w:rPr>
          <w:rFonts w:asciiTheme="majorBidi" w:hAnsiTheme="majorBidi" w:cstheme="majorBidi"/>
          <w:b/>
          <w:bCs/>
        </w:rPr>
      </w:pPr>
    </w:p>
    <w:p w14:paraId="04A09DC8" w14:textId="305B8FDD" w:rsidR="00066871" w:rsidRPr="00B8095F" w:rsidRDefault="00066871" w:rsidP="00B8095F">
      <w:pPr>
        <w:spacing w:line="480" w:lineRule="auto"/>
        <w:rPr>
          <w:rFonts w:asciiTheme="majorBidi" w:hAnsiTheme="majorBidi" w:cstheme="majorBidi"/>
        </w:rPr>
      </w:pPr>
      <w:r w:rsidRPr="00B8095F">
        <w:rPr>
          <w:rFonts w:asciiTheme="majorBidi" w:hAnsiTheme="majorBidi" w:cstheme="majorBidi"/>
        </w:rPr>
        <w:t xml:space="preserve">Block, </w:t>
      </w:r>
      <w:proofErr w:type="gramStart"/>
      <w:r w:rsidRPr="00B8095F">
        <w:rPr>
          <w:rFonts w:asciiTheme="majorBidi" w:hAnsiTheme="majorBidi" w:cstheme="majorBidi"/>
        </w:rPr>
        <w:t>Sheila</w:t>
      </w:r>
      <w:proofErr w:type="gramEnd"/>
      <w:r w:rsidRPr="00B8095F">
        <w:rPr>
          <w:rFonts w:asciiTheme="majorBidi" w:hAnsiTheme="majorBidi" w:cstheme="majorBidi"/>
        </w:rPr>
        <w:t xml:space="preserve"> and Grace-Edward </w:t>
      </w:r>
      <w:proofErr w:type="spellStart"/>
      <w:r w:rsidRPr="00B8095F">
        <w:rPr>
          <w:rFonts w:asciiTheme="majorBidi" w:hAnsiTheme="majorBidi" w:cstheme="majorBidi"/>
        </w:rPr>
        <w:t>Galabuzi</w:t>
      </w:r>
      <w:proofErr w:type="spellEnd"/>
      <w:r w:rsidRPr="00B8095F">
        <w:rPr>
          <w:rFonts w:asciiTheme="majorBidi" w:hAnsiTheme="majorBidi" w:cstheme="majorBidi"/>
        </w:rPr>
        <w:t xml:space="preserve">. Canada’s Colour Coded Labour Market: The </w:t>
      </w:r>
      <w:r w:rsidR="00545136">
        <w:rPr>
          <w:rFonts w:asciiTheme="majorBidi" w:hAnsiTheme="majorBidi" w:cstheme="majorBidi"/>
        </w:rPr>
        <w:tab/>
      </w:r>
      <w:r w:rsidRPr="00B8095F">
        <w:rPr>
          <w:rFonts w:asciiTheme="majorBidi" w:hAnsiTheme="majorBidi" w:cstheme="majorBidi"/>
        </w:rPr>
        <w:t xml:space="preserve">Gap </w:t>
      </w:r>
      <w:r w:rsidR="00526154">
        <w:rPr>
          <w:rFonts w:asciiTheme="majorBidi" w:hAnsiTheme="majorBidi" w:cstheme="majorBidi"/>
        </w:rPr>
        <w:tab/>
      </w:r>
      <w:r w:rsidRPr="00B8095F">
        <w:rPr>
          <w:rFonts w:asciiTheme="majorBidi" w:hAnsiTheme="majorBidi" w:cstheme="majorBidi"/>
        </w:rPr>
        <w:t xml:space="preserve">for Racialized Workers. Ottawa, ON: Canadian Center for Policy Alternatives. </w:t>
      </w:r>
      <w:r w:rsidR="00526154">
        <w:rPr>
          <w:rFonts w:asciiTheme="majorBidi" w:hAnsiTheme="majorBidi" w:cstheme="majorBidi"/>
        </w:rPr>
        <w:t>(2011)</w:t>
      </w:r>
      <w:r w:rsidR="00545136">
        <w:rPr>
          <w:rFonts w:asciiTheme="majorBidi" w:hAnsiTheme="majorBidi" w:cstheme="majorBidi"/>
        </w:rPr>
        <w:tab/>
      </w:r>
      <w:hyperlink r:id="rId14" w:history="1">
        <w:r w:rsidR="00526154" w:rsidRPr="00B8095F">
          <w:rPr>
            <w:rStyle w:val="Hyperlink"/>
            <w:rFonts w:asciiTheme="majorBidi" w:hAnsiTheme="majorBidi" w:cstheme="majorBidi"/>
          </w:rPr>
          <w:t>http://www.policyalternatives.ca/publications/reports/canadas-colour-coded-labour-</w:t>
        </w:r>
      </w:hyperlink>
      <w:r w:rsidR="00545136">
        <w:rPr>
          <w:rFonts w:asciiTheme="majorBidi" w:hAnsiTheme="majorBidi" w:cstheme="majorBidi"/>
        </w:rPr>
        <w:tab/>
      </w:r>
      <w:r w:rsidRPr="00B8095F">
        <w:rPr>
          <w:rFonts w:asciiTheme="majorBidi" w:hAnsiTheme="majorBidi" w:cstheme="majorBidi"/>
        </w:rPr>
        <w:t>market</w:t>
      </w:r>
    </w:p>
    <w:p w14:paraId="5F522E1F" w14:textId="77777777" w:rsidR="00BF555B" w:rsidRDefault="00BF555B" w:rsidP="00BF555B">
      <w:pPr>
        <w:pStyle w:val="ListParagraph"/>
        <w:rPr>
          <w:rFonts w:asciiTheme="majorBidi" w:hAnsiTheme="majorBidi" w:cstheme="majorBidi"/>
        </w:rPr>
      </w:pPr>
    </w:p>
    <w:p w14:paraId="70DECDDD" w14:textId="0DB7CB90" w:rsidR="00BF555B" w:rsidRPr="00B8095F" w:rsidRDefault="00BF555B" w:rsidP="00B8095F">
      <w:pPr>
        <w:spacing w:line="480" w:lineRule="auto"/>
        <w:rPr>
          <w:rFonts w:asciiTheme="majorBidi" w:hAnsiTheme="majorBidi" w:cstheme="majorBidi"/>
        </w:rPr>
      </w:pPr>
      <w:r w:rsidRPr="00B8095F">
        <w:rPr>
          <w:rFonts w:asciiTheme="majorBidi" w:hAnsiTheme="majorBidi" w:cstheme="majorBidi"/>
        </w:rPr>
        <w:t xml:space="preserve">Fullilove, Mindy. “The Butterfly in Beijing” Root Shock: How Tearing Up City </w:t>
      </w:r>
      <w:r w:rsidR="00545136">
        <w:rPr>
          <w:rFonts w:asciiTheme="majorBidi" w:hAnsiTheme="majorBidi" w:cstheme="majorBidi"/>
        </w:rPr>
        <w:tab/>
      </w:r>
      <w:r w:rsidRPr="00B8095F">
        <w:rPr>
          <w:rFonts w:asciiTheme="majorBidi" w:hAnsiTheme="majorBidi" w:cstheme="majorBidi"/>
        </w:rPr>
        <w:t xml:space="preserve">Neighborhoods Hurts America, and What We Can Do About It. New York: One World </w:t>
      </w:r>
      <w:r w:rsidR="00545136">
        <w:rPr>
          <w:rFonts w:asciiTheme="majorBidi" w:hAnsiTheme="majorBidi" w:cstheme="majorBidi"/>
        </w:rPr>
        <w:tab/>
      </w:r>
      <w:r w:rsidRPr="00B8095F">
        <w:rPr>
          <w:rFonts w:asciiTheme="majorBidi" w:hAnsiTheme="majorBidi" w:cstheme="majorBidi"/>
        </w:rPr>
        <w:t xml:space="preserve">Books. </w:t>
      </w:r>
      <w:r w:rsidR="00526154">
        <w:rPr>
          <w:rFonts w:asciiTheme="majorBidi" w:hAnsiTheme="majorBidi" w:cstheme="majorBidi"/>
        </w:rPr>
        <w:t xml:space="preserve">(2005) </w:t>
      </w:r>
      <w:r w:rsidRPr="00B8095F">
        <w:rPr>
          <w:rFonts w:asciiTheme="majorBidi" w:hAnsiTheme="majorBidi" w:cstheme="majorBidi"/>
        </w:rPr>
        <w:t>Introduction and Chapter 1: 1-20.</w:t>
      </w:r>
    </w:p>
    <w:p w14:paraId="18F3FAC0" w14:textId="77777777" w:rsidR="00BF555B" w:rsidRDefault="00BF555B" w:rsidP="00BF555B">
      <w:pPr>
        <w:pStyle w:val="ListParagraph"/>
        <w:rPr>
          <w:rFonts w:asciiTheme="majorBidi" w:hAnsiTheme="majorBidi" w:cstheme="majorBidi"/>
        </w:rPr>
      </w:pPr>
    </w:p>
    <w:p w14:paraId="6381E169" w14:textId="5F08F9E6" w:rsidR="00BF555B" w:rsidRPr="00B8095F" w:rsidRDefault="00BF555B" w:rsidP="00B8095F">
      <w:pPr>
        <w:spacing w:line="480" w:lineRule="auto"/>
        <w:rPr>
          <w:rFonts w:asciiTheme="majorBidi" w:hAnsiTheme="majorBidi" w:cstheme="majorBidi"/>
        </w:rPr>
      </w:pPr>
      <w:proofErr w:type="spellStart"/>
      <w:r w:rsidRPr="00B8095F">
        <w:rPr>
          <w:rFonts w:asciiTheme="majorBidi" w:hAnsiTheme="majorBidi" w:cstheme="majorBidi"/>
        </w:rPr>
        <w:t>Hulchanski</w:t>
      </w:r>
      <w:proofErr w:type="spellEnd"/>
      <w:r w:rsidRPr="00B8095F">
        <w:rPr>
          <w:rFonts w:asciiTheme="majorBidi" w:hAnsiTheme="majorBidi" w:cstheme="majorBidi"/>
        </w:rPr>
        <w:t xml:space="preserve"> David J. “The Three Cities Within Toronto: Income Polarization among </w:t>
      </w:r>
      <w:r w:rsidR="00545136">
        <w:rPr>
          <w:rFonts w:asciiTheme="majorBidi" w:hAnsiTheme="majorBidi" w:cstheme="majorBidi"/>
        </w:rPr>
        <w:tab/>
      </w:r>
      <w:r w:rsidRPr="00B8095F">
        <w:rPr>
          <w:rFonts w:asciiTheme="majorBidi" w:hAnsiTheme="majorBidi" w:cstheme="majorBidi"/>
        </w:rPr>
        <w:t xml:space="preserve">Toronto’s Neighbourhoods-1970- 2005” </w:t>
      </w:r>
      <w:r w:rsidR="00526154">
        <w:rPr>
          <w:rFonts w:asciiTheme="majorBidi" w:hAnsiTheme="majorBidi" w:cstheme="majorBidi"/>
        </w:rPr>
        <w:t>2010.</w:t>
      </w:r>
    </w:p>
    <w:p w14:paraId="27238C54" w14:textId="77777777" w:rsidR="00BF555B" w:rsidRPr="00BF555B" w:rsidRDefault="00BF555B" w:rsidP="00BF555B">
      <w:pPr>
        <w:pStyle w:val="ListParagraph"/>
        <w:rPr>
          <w:rFonts w:asciiTheme="majorBidi" w:hAnsiTheme="majorBidi" w:cstheme="majorBidi"/>
        </w:rPr>
      </w:pPr>
    </w:p>
    <w:p w14:paraId="0F0FF329" w14:textId="7667DB4C" w:rsidR="00BF555B" w:rsidRPr="00B8095F" w:rsidRDefault="00BF555B" w:rsidP="00B8095F">
      <w:pPr>
        <w:spacing w:line="480" w:lineRule="auto"/>
        <w:rPr>
          <w:rFonts w:asciiTheme="majorBidi" w:hAnsiTheme="majorBidi" w:cstheme="majorBidi"/>
        </w:rPr>
      </w:pPr>
      <w:r w:rsidRPr="00B8095F">
        <w:rPr>
          <w:rFonts w:asciiTheme="majorBidi" w:hAnsiTheme="majorBidi" w:cstheme="majorBidi"/>
          <w:shd w:val="clear" w:color="auto" w:fill="FFFFFF"/>
        </w:rPr>
        <w:t xml:space="preserve">Hwang, Jackelyn, and Jeffrey Lin. "What Have We Learned About the Causes of Recent </w:t>
      </w:r>
      <w:r w:rsidR="00545136">
        <w:rPr>
          <w:rFonts w:asciiTheme="majorBidi" w:hAnsiTheme="majorBidi" w:cstheme="majorBidi"/>
          <w:shd w:val="clear" w:color="auto" w:fill="FFFFFF"/>
        </w:rPr>
        <w:tab/>
      </w:r>
      <w:r w:rsidRPr="00B8095F">
        <w:rPr>
          <w:rFonts w:asciiTheme="majorBidi" w:hAnsiTheme="majorBidi" w:cstheme="majorBidi"/>
          <w:shd w:val="clear" w:color="auto" w:fill="FFFFFF"/>
        </w:rPr>
        <w:t>Gentrification?" </w:t>
      </w:r>
      <w:r w:rsidRPr="00B8095F">
        <w:rPr>
          <w:rFonts w:asciiTheme="majorBidi" w:hAnsiTheme="majorBidi" w:cstheme="majorBidi"/>
          <w:i/>
          <w:iCs/>
          <w:shd w:val="clear" w:color="auto" w:fill="FFFFFF"/>
        </w:rPr>
        <w:t>Cityscape</w:t>
      </w:r>
      <w:r w:rsidRPr="00B8095F">
        <w:rPr>
          <w:rFonts w:asciiTheme="majorBidi" w:hAnsiTheme="majorBidi" w:cstheme="majorBidi"/>
          <w:shd w:val="clear" w:color="auto" w:fill="FFFFFF"/>
        </w:rPr>
        <w:t xml:space="preserve"> 18, no. 3 (2016): 9-26. </w:t>
      </w:r>
    </w:p>
    <w:p w14:paraId="7EBAAD61" w14:textId="77777777" w:rsidR="00BF555B" w:rsidRPr="00BF555B" w:rsidRDefault="00BF555B" w:rsidP="00BF555B">
      <w:pPr>
        <w:pStyle w:val="ListParagraph"/>
        <w:rPr>
          <w:rFonts w:asciiTheme="majorBidi" w:hAnsiTheme="majorBidi" w:cstheme="majorBidi"/>
        </w:rPr>
      </w:pPr>
    </w:p>
    <w:p w14:paraId="211B1E39" w14:textId="1986079C" w:rsidR="00BF555B" w:rsidRPr="00B8095F" w:rsidRDefault="00BF555B" w:rsidP="00462646">
      <w:pPr>
        <w:spacing w:line="480" w:lineRule="auto"/>
        <w:rPr>
          <w:rFonts w:asciiTheme="majorBidi" w:hAnsiTheme="majorBidi" w:cstheme="majorBidi"/>
        </w:rPr>
      </w:pPr>
      <w:r w:rsidRPr="00462646">
        <w:rPr>
          <w:rFonts w:asciiTheme="majorBidi" w:hAnsiTheme="majorBidi" w:cstheme="majorBidi"/>
          <w:shd w:val="clear" w:color="auto" w:fill="FFFFFF"/>
          <w:lang w:val="de-DE"/>
        </w:rPr>
        <w:lastRenderedPageBreak/>
        <w:t xml:space="preserve">Lehrer, Ute, and Thorben </w:t>
      </w:r>
      <w:proofErr w:type="spellStart"/>
      <w:r w:rsidRPr="00462646">
        <w:rPr>
          <w:rFonts w:asciiTheme="majorBidi" w:hAnsiTheme="majorBidi" w:cstheme="majorBidi"/>
          <w:shd w:val="clear" w:color="auto" w:fill="FFFFFF"/>
          <w:lang w:val="de-DE"/>
        </w:rPr>
        <w:t>Wieditz</w:t>
      </w:r>
      <w:proofErr w:type="spellEnd"/>
      <w:r w:rsidRPr="00462646">
        <w:rPr>
          <w:rFonts w:asciiTheme="majorBidi" w:hAnsiTheme="majorBidi" w:cstheme="majorBidi"/>
          <w:shd w:val="clear" w:color="auto" w:fill="FFFFFF"/>
          <w:lang w:val="de-DE"/>
        </w:rPr>
        <w:t xml:space="preserve">. </w:t>
      </w:r>
      <w:r w:rsidRPr="00462646">
        <w:rPr>
          <w:rFonts w:asciiTheme="majorBidi" w:hAnsiTheme="majorBidi" w:cstheme="majorBidi"/>
          <w:shd w:val="clear" w:color="auto" w:fill="FFFFFF"/>
        </w:rPr>
        <w:t xml:space="preserve">Condominium development and gentrification: The </w:t>
      </w:r>
      <w:r w:rsidR="00545136">
        <w:rPr>
          <w:rFonts w:asciiTheme="majorBidi" w:hAnsiTheme="majorBidi" w:cstheme="majorBidi"/>
          <w:shd w:val="clear" w:color="auto" w:fill="FFFFFF"/>
        </w:rPr>
        <w:tab/>
      </w:r>
      <w:r w:rsidRPr="00462646">
        <w:rPr>
          <w:rFonts w:asciiTheme="majorBidi" w:hAnsiTheme="majorBidi" w:cstheme="majorBidi"/>
          <w:shd w:val="clear" w:color="auto" w:fill="FFFFFF"/>
        </w:rPr>
        <w:t xml:space="preserve">relationship between policies, building activities and socio-economic development in </w:t>
      </w:r>
      <w:r w:rsidR="00545136">
        <w:rPr>
          <w:rFonts w:asciiTheme="majorBidi" w:hAnsiTheme="majorBidi" w:cstheme="majorBidi"/>
          <w:shd w:val="clear" w:color="auto" w:fill="FFFFFF"/>
        </w:rPr>
        <w:tab/>
      </w:r>
      <w:proofErr w:type="spellStart"/>
      <w:r w:rsidRPr="00462646">
        <w:rPr>
          <w:rFonts w:asciiTheme="majorBidi" w:hAnsiTheme="majorBidi" w:cstheme="majorBidi"/>
          <w:shd w:val="clear" w:color="auto" w:fill="FFFFFF"/>
        </w:rPr>
        <w:t>toronto</w:t>
      </w:r>
      <w:proofErr w:type="spellEnd"/>
      <w:r w:rsidRPr="00462646">
        <w:rPr>
          <w:rFonts w:asciiTheme="majorBidi" w:hAnsiTheme="majorBidi" w:cstheme="majorBidi"/>
          <w:shd w:val="clear" w:color="auto" w:fill="FFFFFF"/>
        </w:rPr>
        <w:t>. </w:t>
      </w:r>
      <w:r w:rsidRPr="00462646">
        <w:rPr>
          <w:rFonts w:asciiTheme="majorBidi" w:hAnsiTheme="majorBidi" w:cstheme="majorBidi"/>
          <w:i/>
          <w:iCs/>
          <w:shd w:val="clear" w:color="auto" w:fill="FFFFFF"/>
        </w:rPr>
        <w:t>Canadian Journal of Urban Research</w:t>
      </w:r>
      <w:r w:rsidRPr="00462646">
        <w:rPr>
          <w:rFonts w:asciiTheme="majorBidi" w:hAnsiTheme="majorBidi" w:cstheme="majorBidi"/>
          <w:shd w:val="clear" w:color="auto" w:fill="FFFFFF"/>
        </w:rPr>
        <w:t xml:space="preserve"> 18, </w:t>
      </w:r>
      <w:r w:rsidR="00526154">
        <w:rPr>
          <w:rFonts w:asciiTheme="majorBidi" w:hAnsiTheme="majorBidi" w:cstheme="majorBidi"/>
          <w:shd w:val="clear" w:color="auto" w:fill="FFFFFF"/>
        </w:rPr>
        <w:t xml:space="preserve">no. </w:t>
      </w:r>
      <w:r w:rsidRPr="00B8095F">
        <w:rPr>
          <w:rFonts w:asciiTheme="majorBidi" w:hAnsiTheme="majorBidi" w:cstheme="majorBidi"/>
          <w:shd w:val="clear" w:color="auto" w:fill="FFFFFF"/>
        </w:rPr>
        <w:t>1</w:t>
      </w:r>
      <w:r w:rsidR="00526154">
        <w:rPr>
          <w:rFonts w:asciiTheme="majorBidi" w:hAnsiTheme="majorBidi" w:cstheme="majorBidi"/>
          <w:shd w:val="clear" w:color="auto" w:fill="FFFFFF"/>
        </w:rPr>
        <w:t>. (2009):</w:t>
      </w:r>
      <w:r w:rsidRPr="00B8095F">
        <w:rPr>
          <w:rFonts w:asciiTheme="majorBidi" w:hAnsiTheme="majorBidi" w:cstheme="majorBidi"/>
          <w:shd w:val="clear" w:color="auto" w:fill="FFFFFF"/>
        </w:rPr>
        <w:t xml:space="preserve"> 140-161</w:t>
      </w:r>
      <w:r w:rsidR="00545136">
        <w:rPr>
          <w:rFonts w:asciiTheme="majorBidi" w:hAnsiTheme="majorBidi" w:cstheme="majorBidi"/>
          <w:shd w:val="clear" w:color="auto" w:fill="FFFFFF"/>
        </w:rPr>
        <w:t>.</w:t>
      </w:r>
    </w:p>
    <w:p w14:paraId="29526A0B" w14:textId="77777777" w:rsidR="00BF555B" w:rsidRDefault="00BF555B" w:rsidP="00BF555B">
      <w:pPr>
        <w:pStyle w:val="ListParagraph"/>
        <w:rPr>
          <w:rFonts w:asciiTheme="majorBidi" w:hAnsiTheme="majorBidi" w:cstheme="majorBidi"/>
        </w:rPr>
      </w:pPr>
    </w:p>
    <w:p w14:paraId="2AAC7E30" w14:textId="0CA85726" w:rsidR="00BF555B" w:rsidRPr="00B8095F" w:rsidRDefault="00BF555B" w:rsidP="00462646">
      <w:pPr>
        <w:spacing w:line="480" w:lineRule="auto"/>
        <w:rPr>
          <w:rFonts w:asciiTheme="majorBidi" w:hAnsiTheme="majorBidi" w:cstheme="majorBidi"/>
        </w:rPr>
      </w:pPr>
      <w:proofErr w:type="spellStart"/>
      <w:r w:rsidRPr="00462646">
        <w:rPr>
          <w:rFonts w:asciiTheme="majorBidi" w:hAnsiTheme="majorBidi" w:cstheme="majorBidi"/>
        </w:rPr>
        <w:t>Oreopoulos</w:t>
      </w:r>
      <w:proofErr w:type="spellEnd"/>
      <w:r w:rsidRPr="00462646">
        <w:rPr>
          <w:rFonts w:asciiTheme="majorBidi" w:hAnsiTheme="majorBidi" w:cstheme="majorBidi"/>
        </w:rPr>
        <w:t xml:space="preserve">, Philip. “Why Do Skilled Immigrants Struggle in the Labour Market? A Field </w:t>
      </w:r>
      <w:r w:rsidR="00545136">
        <w:rPr>
          <w:rFonts w:asciiTheme="majorBidi" w:hAnsiTheme="majorBidi" w:cstheme="majorBidi"/>
        </w:rPr>
        <w:tab/>
      </w:r>
      <w:r w:rsidRPr="00462646">
        <w:rPr>
          <w:rFonts w:asciiTheme="majorBidi" w:hAnsiTheme="majorBidi" w:cstheme="majorBidi"/>
        </w:rPr>
        <w:t xml:space="preserve">Experiment with Thirteen Thousand Resumes.” American Economic Review: Economic </w:t>
      </w:r>
      <w:r w:rsidR="00545136">
        <w:rPr>
          <w:rFonts w:asciiTheme="majorBidi" w:hAnsiTheme="majorBidi" w:cstheme="majorBidi"/>
        </w:rPr>
        <w:tab/>
      </w:r>
      <w:r w:rsidRPr="00462646">
        <w:rPr>
          <w:rFonts w:asciiTheme="majorBidi" w:hAnsiTheme="majorBidi" w:cstheme="majorBidi"/>
        </w:rPr>
        <w:t>Policy 3</w:t>
      </w:r>
      <w:r w:rsidR="00526154">
        <w:rPr>
          <w:rFonts w:asciiTheme="majorBidi" w:hAnsiTheme="majorBidi" w:cstheme="majorBidi"/>
        </w:rPr>
        <w:t>. (2011):</w:t>
      </w:r>
      <w:r w:rsidRPr="00B8095F">
        <w:rPr>
          <w:rFonts w:asciiTheme="majorBidi" w:hAnsiTheme="majorBidi" w:cstheme="majorBidi"/>
        </w:rPr>
        <w:t xml:space="preserve"> 148- 171.</w:t>
      </w:r>
    </w:p>
    <w:p w14:paraId="3671D1CE" w14:textId="77777777" w:rsidR="00BF555B" w:rsidRPr="00ED7BF7" w:rsidRDefault="00BF555B" w:rsidP="00BF555B">
      <w:pPr>
        <w:rPr>
          <w:rFonts w:asciiTheme="majorBidi" w:hAnsiTheme="majorBidi" w:cstheme="majorBidi"/>
          <w:b/>
          <w:bCs/>
        </w:rPr>
      </w:pPr>
    </w:p>
    <w:p w14:paraId="20D1B07D" w14:textId="29D6069F" w:rsidR="00066871" w:rsidRPr="00462646" w:rsidRDefault="00BF555B" w:rsidP="00462646">
      <w:pPr>
        <w:spacing w:line="480" w:lineRule="auto"/>
        <w:rPr>
          <w:rFonts w:asciiTheme="majorBidi" w:hAnsiTheme="majorBidi" w:cstheme="majorBidi"/>
        </w:rPr>
      </w:pPr>
      <w:r w:rsidRPr="00462646">
        <w:rPr>
          <w:rFonts w:asciiTheme="majorBidi" w:hAnsiTheme="majorBidi" w:cstheme="majorBidi"/>
        </w:rPr>
        <w:t>Qadeer, Mohammad A. </w:t>
      </w:r>
      <w:r w:rsidRPr="00462646">
        <w:rPr>
          <w:rFonts w:asciiTheme="majorBidi" w:hAnsiTheme="majorBidi" w:cstheme="majorBidi"/>
          <w:i/>
          <w:iCs/>
        </w:rPr>
        <w:t xml:space="preserve">Ethnic Segregation in a Multicultural City: The Case of Toronto, </w:t>
      </w:r>
      <w:r w:rsidR="00545136">
        <w:rPr>
          <w:rFonts w:asciiTheme="majorBidi" w:hAnsiTheme="majorBidi" w:cstheme="majorBidi"/>
          <w:i/>
          <w:iCs/>
        </w:rPr>
        <w:tab/>
      </w:r>
      <w:r w:rsidRPr="00462646">
        <w:rPr>
          <w:rFonts w:asciiTheme="majorBidi" w:hAnsiTheme="majorBidi" w:cstheme="majorBidi"/>
          <w:i/>
          <w:iCs/>
        </w:rPr>
        <w:t>Canada</w:t>
      </w:r>
      <w:r w:rsidRPr="00462646">
        <w:rPr>
          <w:rFonts w:asciiTheme="majorBidi" w:hAnsiTheme="majorBidi" w:cstheme="majorBidi"/>
        </w:rPr>
        <w:t>. CERIS: The Ontario Metropolis Centre, 2003.</w:t>
      </w:r>
    </w:p>
    <w:p w14:paraId="5E25161B" w14:textId="03B1A8E9" w:rsidR="009313BA" w:rsidRPr="00ED7BF7" w:rsidRDefault="009313BA" w:rsidP="00ED7BF7">
      <w:pPr>
        <w:rPr>
          <w:rFonts w:asciiTheme="majorBidi" w:hAnsiTheme="majorBidi" w:cstheme="majorBidi"/>
          <w:b/>
          <w:bCs/>
        </w:rPr>
      </w:pPr>
    </w:p>
    <w:p w14:paraId="75F6B29B" w14:textId="77777777" w:rsidR="00BC5D0D" w:rsidRDefault="00BC5D0D" w:rsidP="00462646">
      <w:pPr>
        <w:spacing w:line="480" w:lineRule="auto"/>
        <w:rPr>
          <w:rFonts w:asciiTheme="majorBidi" w:hAnsiTheme="majorBidi" w:cstheme="majorBidi"/>
          <w:shd w:val="clear" w:color="auto" w:fill="FFFFFF"/>
        </w:rPr>
      </w:pPr>
    </w:p>
    <w:p w14:paraId="33A87D64" w14:textId="3DECD45B" w:rsidR="00BC5D0D" w:rsidRPr="00BC5D0D" w:rsidRDefault="00BC5D0D" w:rsidP="00BC5D0D">
      <w:pPr>
        <w:spacing w:line="480" w:lineRule="auto"/>
        <w:rPr>
          <w:color w:val="333333"/>
          <w:shd w:val="clear" w:color="auto" w:fill="FFFFFF"/>
        </w:rPr>
      </w:pPr>
      <w:r w:rsidRPr="00BC5D0D">
        <w:rPr>
          <w:color w:val="333333"/>
          <w:shd w:val="clear" w:color="auto" w:fill="FFFFFF"/>
        </w:rPr>
        <w:t xml:space="preserve">Walks, Alan, and Martine August. “The Factors Inhibiting Gentrification in Areas with Little </w:t>
      </w:r>
      <w:r w:rsidR="00AA1433">
        <w:rPr>
          <w:color w:val="333333"/>
          <w:shd w:val="clear" w:color="auto" w:fill="FFFFFF"/>
        </w:rPr>
        <w:tab/>
      </w:r>
      <w:r w:rsidRPr="00BC5D0D">
        <w:rPr>
          <w:color w:val="333333"/>
          <w:shd w:val="clear" w:color="auto" w:fill="FFFFFF"/>
        </w:rPr>
        <w:t>Non-Market Housing: Policy Lessons from the Toronto Experience.” </w:t>
      </w:r>
      <w:r w:rsidRPr="00BC5D0D">
        <w:rPr>
          <w:i/>
          <w:iCs/>
          <w:color w:val="333333"/>
          <w:shd w:val="clear" w:color="auto" w:fill="FFFFFF"/>
        </w:rPr>
        <w:t xml:space="preserve">Urban </w:t>
      </w:r>
      <w:r w:rsidR="00AA1433">
        <w:rPr>
          <w:i/>
          <w:iCs/>
          <w:color w:val="333333"/>
          <w:shd w:val="clear" w:color="auto" w:fill="FFFFFF"/>
        </w:rPr>
        <w:tab/>
      </w:r>
      <w:r w:rsidR="00AA1433">
        <w:rPr>
          <w:i/>
          <w:iCs/>
          <w:color w:val="333333"/>
          <w:shd w:val="clear" w:color="auto" w:fill="FFFFFF"/>
        </w:rPr>
        <w:tab/>
      </w:r>
      <w:r w:rsidR="00AA1433">
        <w:rPr>
          <w:i/>
          <w:iCs/>
          <w:color w:val="333333"/>
          <w:shd w:val="clear" w:color="auto" w:fill="FFFFFF"/>
        </w:rPr>
        <w:tab/>
      </w:r>
      <w:r w:rsidRPr="00BC5D0D">
        <w:rPr>
          <w:i/>
          <w:iCs/>
          <w:color w:val="333333"/>
          <w:shd w:val="clear" w:color="auto" w:fill="FFFFFF"/>
        </w:rPr>
        <w:t>Studies</w:t>
      </w:r>
      <w:r w:rsidRPr="00BC5D0D">
        <w:rPr>
          <w:color w:val="333333"/>
          <w:shd w:val="clear" w:color="auto" w:fill="FFFFFF"/>
        </w:rPr>
        <w:t> 45, no. 12 (November 2008): 2594–2625.</w:t>
      </w:r>
    </w:p>
    <w:p w14:paraId="4BB54FBC" w14:textId="77777777" w:rsidR="00BC5D0D" w:rsidRDefault="00BC5D0D" w:rsidP="00462646">
      <w:pPr>
        <w:spacing w:line="480" w:lineRule="auto"/>
        <w:rPr>
          <w:rFonts w:ascii="Arial" w:hAnsi="Arial" w:cs="Arial"/>
          <w:color w:val="333333"/>
          <w:sz w:val="21"/>
          <w:szCs w:val="21"/>
          <w:shd w:val="clear" w:color="auto" w:fill="FFFFFF"/>
        </w:rPr>
      </w:pPr>
    </w:p>
    <w:p w14:paraId="4699D8F8" w14:textId="61DF39B2" w:rsidR="00486E96" w:rsidRPr="00462646" w:rsidRDefault="00486E96" w:rsidP="00462646">
      <w:pPr>
        <w:spacing w:line="480" w:lineRule="auto"/>
        <w:rPr>
          <w:rFonts w:asciiTheme="majorBidi" w:hAnsiTheme="majorBidi" w:cstheme="majorBidi"/>
        </w:rPr>
      </w:pPr>
      <w:r w:rsidRPr="00462646">
        <w:rPr>
          <w:rFonts w:asciiTheme="majorBidi" w:hAnsiTheme="majorBidi" w:cstheme="majorBidi"/>
          <w:shd w:val="clear" w:color="auto" w:fill="FFFFFF"/>
        </w:rPr>
        <w:t xml:space="preserve">Walks, Alan, and Amy </w:t>
      </w:r>
      <w:proofErr w:type="spellStart"/>
      <w:r w:rsidRPr="00462646">
        <w:rPr>
          <w:rFonts w:asciiTheme="majorBidi" w:hAnsiTheme="majorBidi" w:cstheme="majorBidi"/>
          <w:shd w:val="clear" w:color="auto" w:fill="FFFFFF"/>
        </w:rPr>
        <w:t>Twigge-Molecey</w:t>
      </w:r>
      <w:proofErr w:type="spellEnd"/>
      <w:r w:rsidRPr="00462646">
        <w:rPr>
          <w:rFonts w:asciiTheme="majorBidi" w:hAnsiTheme="majorBidi" w:cstheme="majorBidi"/>
          <w:shd w:val="clear" w:color="auto" w:fill="FFFFFF"/>
        </w:rPr>
        <w:t>. </w:t>
      </w:r>
      <w:r w:rsidRPr="00462646">
        <w:rPr>
          <w:rFonts w:asciiTheme="majorBidi" w:hAnsiTheme="majorBidi" w:cstheme="majorBidi"/>
          <w:i/>
          <w:iCs/>
          <w:shd w:val="clear" w:color="auto" w:fill="FFFFFF"/>
        </w:rPr>
        <w:t xml:space="preserve">Income Inequality and Polarization in Canada’s </w:t>
      </w:r>
      <w:r w:rsidR="00545136">
        <w:rPr>
          <w:rFonts w:asciiTheme="majorBidi" w:hAnsiTheme="majorBidi" w:cstheme="majorBidi"/>
          <w:i/>
          <w:iCs/>
          <w:shd w:val="clear" w:color="auto" w:fill="FFFFFF"/>
        </w:rPr>
        <w:tab/>
      </w:r>
      <w:r w:rsidRPr="00462646">
        <w:rPr>
          <w:rFonts w:asciiTheme="majorBidi" w:hAnsiTheme="majorBidi" w:cstheme="majorBidi"/>
          <w:i/>
          <w:iCs/>
          <w:shd w:val="clear" w:color="auto" w:fill="FFFFFF"/>
        </w:rPr>
        <w:t>Cities: An Examination and New Form of Measurement</w:t>
      </w:r>
      <w:r w:rsidRPr="00462646">
        <w:rPr>
          <w:rFonts w:asciiTheme="majorBidi" w:hAnsiTheme="majorBidi" w:cstheme="majorBidi"/>
          <w:shd w:val="clear" w:color="auto" w:fill="FFFFFF"/>
        </w:rPr>
        <w:t>. Cities Centre, 2014.</w:t>
      </w:r>
    </w:p>
    <w:p w14:paraId="3F7BE401" w14:textId="109B91CF" w:rsidR="00486E96" w:rsidRPr="00ED7BF7" w:rsidRDefault="00486E96" w:rsidP="00ED7BF7">
      <w:pPr>
        <w:rPr>
          <w:rFonts w:asciiTheme="majorBidi" w:hAnsiTheme="majorBidi" w:cstheme="majorBidi"/>
          <w:b/>
          <w:bCs/>
        </w:rPr>
      </w:pPr>
    </w:p>
    <w:p w14:paraId="0285AE0F" w14:textId="5D733463" w:rsidR="00486E96" w:rsidRPr="00ED7BF7" w:rsidRDefault="00486E96" w:rsidP="00ED7BF7">
      <w:pPr>
        <w:rPr>
          <w:rFonts w:asciiTheme="majorBidi" w:hAnsiTheme="majorBidi" w:cstheme="majorBidi"/>
        </w:rPr>
      </w:pPr>
    </w:p>
    <w:p w14:paraId="27ADA9FD" w14:textId="18DEC798" w:rsidR="00486E96" w:rsidRPr="00ED7BF7" w:rsidRDefault="00486E96" w:rsidP="00ED7BF7">
      <w:pPr>
        <w:rPr>
          <w:rFonts w:asciiTheme="majorBidi" w:hAnsiTheme="majorBidi" w:cstheme="majorBidi"/>
          <w:b/>
          <w:bCs/>
        </w:rPr>
      </w:pPr>
    </w:p>
    <w:p w14:paraId="359BCA31" w14:textId="4378C48B" w:rsidR="001E0572" w:rsidRPr="00ED7BF7" w:rsidRDefault="001E0572" w:rsidP="00ED7BF7">
      <w:pPr>
        <w:rPr>
          <w:rFonts w:asciiTheme="majorBidi" w:hAnsiTheme="majorBidi" w:cstheme="majorBidi"/>
          <w:b/>
          <w:bCs/>
        </w:rPr>
      </w:pPr>
    </w:p>
    <w:p w14:paraId="4D2F1760" w14:textId="3E009D26" w:rsidR="00ED7BF7" w:rsidRPr="00ED7BF7" w:rsidRDefault="00ED7BF7" w:rsidP="00ED7BF7">
      <w:pPr>
        <w:rPr>
          <w:rFonts w:asciiTheme="majorBidi" w:hAnsiTheme="majorBidi" w:cstheme="majorBidi"/>
          <w:b/>
          <w:bCs/>
        </w:rPr>
      </w:pPr>
    </w:p>
    <w:p w14:paraId="389996F8" w14:textId="77777777" w:rsidR="00ED7BF7" w:rsidRPr="00ED7BF7" w:rsidRDefault="00ED7BF7" w:rsidP="00ED7BF7">
      <w:pPr>
        <w:rPr>
          <w:rFonts w:asciiTheme="majorBidi" w:hAnsiTheme="majorBidi" w:cstheme="majorBidi"/>
          <w:b/>
          <w:bCs/>
        </w:rPr>
      </w:pPr>
    </w:p>
    <w:sectPr w:rsidR="00ED7BF7" w:rsidRPr="00ED7BF7" w:rsidSect="00A12A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75B8" w14:textId="77777777" w:rsidR="004355A5" w:rsidRDefault="004355A5" w:rsidP="00704F1E">
      <w:r>
        <w:separator/>
      </w:r>
    </w:p>
  </w:endnote>
  <w:endnote w:type="continuationSeparator" w:id="0">
    <w:p w14:paraId="439331E2" w14:textId="77777777" w:rsidR="004355A5" w:rsidRDefault="004355A5" w:rsidP="0070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46A3" w14:textId="77777777" w:rsidR="004355A5" w:rsidRDefault="004355A5" w:rsidP="00704F1E">
      <w:r>
        <w:separator/>
      </w:r>
    </w:p>
  </w:footnote>
  <w:footnote w:type="continuationSeparator" w:id="0">
    <w:p w14:paraId="2B2F56CF" w14:textId="77777777" w:rsidR="004355A5" w:rsidRDefault="004355A5" w:rsidP="00704F1E">
      <w:r>
        <w:continuationSeparator/>
      </w:r>
    </w:p>
  </w:footnote>
  <w:footnote w:id="1">
    <w:p w14:paraId="307EC672" w14:textId="4F0DA8FC" w:rsidR="006C22FC" w:rsidRPr="00ED7BF7" w:rsidRDefault="006C22FC" w:rsidP="009313BA">
      <w:pPr>
        <w:rPr>
          <w:rFonts w:asciiTheme="majorBidi" w:eastAsiaTheme="minorEastAsia" w:hAnsiTheme="majorBidi" w:cstheme="majorBidi"/>
          <w:sz w:val="16"/>
          <w:szCs w:val="16"/>
        </w:rPr>
      </w:pPr>
      <w:r>
        <w:rPr>
          <w:rStyle w:val="FootnoteReference"/>
        </w:rPr>
        <w:footnoteRef/>
      </w:r>
      <w:r>
        <w:t xml:space="preserve"> </w:t>
      </w:r>
      <w:r w:rsidRPr="00ED7BF7">
        <w:rPr>
          <w:rFonts w:asciiTheme="majorBidi" w:eastAsiaTheme="minorEastAsia" w:hAnsiTheme="majorBidi" w:cstheme="majorBidi"/>
          <w:sz w:val="16"/>
          <w:szCs w:val="16"/>
          <w:shd w:val="clear" w:color="auto" w:fill="FFFFFF"/>
        </w:rPr>
        <w:t>Billingham, Chase M. "THE BROADENING CONCEPTION OF GENTRIFICATION: RECENT DEVELOPMENTS AND AVENUES FOR FUTURE INQUIRY IN THE SOCIOLOGICAL STUDY OF URBAN CHANGE." </w:t>
      </w:r>
      <w:r w:rsidRPr="00ED7BF7">
        <w:rPr>
          <w:rFonts w:asciiTheme="majorBidi" w:eastAsiaTheme="minorEastAsia" w:hAnsiTheme="majorBidi" w:cstheme="majorBidi"/>
          <w:i/>
          <w:iCs/>
          <w:sz w:val="16"/>
          <w:szCs w:val="16"/>
          <w:shd w:val="clear" w:color="auto" w:fill="FFFFFF"/>
        </w:rPr>
        <w:t>Michigan Sociological Review</w:t>
      </w:r>
      <w:r w:rsidRPr="00ED7BF7">
        <w:rPr>
          <w:rFonts w:asciiTheme="majorBidi" w:eastAsiaTheme="minorEastAsia" w:hAnsiTheme="majorBidi" w:cstheme="majorBidi"/>
          <w:sz w:val="16"/>
          <w:szCs w:val="16"/>
          <w:shd w:val="clear" w:color="auto" w:fill="FFFFFF"/>
        </w:rPr>
        <w:t> 29 (2015): Pg. 77</w:t>
      </w:r>
    </w:p>
    <w:p w14:paraId="16BAA45F" w14:textId="0A8FDD8E" w:rsidR="006C22FC" w:rsidRPr="00ED7BF7" w:rsidRDefault="006C22FC">
      <w:pPr>
        <w:pStyle w:val="FootnoteText"/>
        <w:rPr>
          <w:rFonts w:asciiTheme="majorBidi" w:hAnsiTheme="majorBidi" w:cstheme="majorBidi"/>
          <w:sz w:val="16"/>
          <w:szCs w:val="16"/>
        </w:rPr>
      </w:pPr>
    </w:p>
  </w:footnote>
  <w:footnote w:id="2">
    <w:p w14:paraId="07AD9751" w14:textId="7C061562" w:rsidR="006C22FC" w:rsidRPr="00ED7BF7" w:rsidRDefault="006C22FC" w:rsidP="003E350E">
      <w:pPr>
        <w:rPr>
          <w:rFonts w:asciiTheme="majorBidi" w:eastAsiaTheme="minorEastAsia" w:hAnsiTheme="majorBidi" w:cstheme="majorBidi"/>
          <w:sz w:val="16"/>
          <w:szCs w:val="16"/>
        </w:rPr>
      </w:pPr>
      <w:r w:rsidRPr="00ED7BF7">
        <w:rPr>
          <w:rStyle w:val="FootnoteReference"/>
          <w:rFonts w:asciiTheme="majorBidi" w:eastAsiaTheme="minorEastAsia" w:hAnsiTheme="majorBidi" w:cstheme="majorBidi"/>
          <w:sz w:val="16"/>
          <w:szCs w:val="16"/>
        </w:rPr>
        <w:footnoteRef/>
      </w:r>
      <w:r w:rsidRPr="00ED7BF7">
        <w:rPr>
          <w:rFonts w:asciiTheme="majorBidi" w:eastAsiaTheme="minorEastAsia" w:hAnsiTheme="majorBidi" w:cstheme="majorBidi"/>
          <w:sz w:val="16"/>
          <w:szCs w:val="16"/>
        </w:rPr>
        <w:t xml:space="preserve"> </w:t>
      </w:r>
      <w:r w:rsidRPr="00ED7BF7">
        <w:rPr>
          <w:rFonts w:asciiTheme="majorBidi" w:eastAsiaTheme="minorEastAsia" w:hAnsiTheme="majorBidi" w:cstheme="majorBidi"/>
          <w:sz w:val="16"/>
          <w:szCs w:val="16"/>
          <w:shd w:val="clear" w:color="auto" w:fill="FFFFFF"/>
        </w:rPr>
        <w:t>Billingham, Chase M. "THE BROADENING CONCEPTION OF GENTRIFICATION: RECENT DEVELOPMENTS AND AVENUES FOR FUTURE INQUIRY IN THE SOCIOLOGICAL STUDY OF URBAN CHANGE." </w:t>
      </w:r>
      <w:r w:rsidRPr="00ED7BF7">
        <w:rPr>
          <w:rFonts w:asciiTheme="majorBidi" w:eastAsiaTheme="minorEastAsia" w:hAnsiTheme="majorBidi" w:cstheme="majorBidi"/>
          <w:i/>
          <w:iCs/>
          <w:sz w:val="16"/>
          <w:szCs w:val="16"/>
          <w:shd w:val="clear" w:color="auto" w:fill="FFFFFF"/>
        </w:rPr>
        <w:t>Michigan Sociological Review</w:t>
      </w:r>
      <w:r w:rsidRPr="00ED7BF7">
        <w:rPr>
          <w:rFonts w:asciiTheme="majorBidi" w:eastAsiaTheme="minorEastAsia" w:hAnsiTheme="majorBidi" w:cstheme="majorBidi"/>
          <w:sz w:val="16"/>
          <w:szCs w:val="16"/>
          <w:shd w:val="clear" w:color="auto" w:fill="FFFFFF"/>
        </w:rPr>
        <w:t xml:space="preserve"> 29 (2015): 75-102. </w:t>
      </w:r>
    </w:p>
    <w:p w14:paraId="2D67E50F" w14:textId="2992C4DC" w:rsidR="006C22FC" w:rsidRDefault="006C22FC">
      <w:pPr>
        <w:pStyle w:val="FootnoteText"/>
      </w:pPr>
    </w:p>
  </w:footnote>
  <w:footnote w:id="3">
    <w:p w14:paraId="4B9DE904" w14:textId="4CB83E7A" w:rsidR="006C22FC" w:rsidRPr="00ED7BF7" w:rsidRDefault="006C22FC" w:rsidP="009313BA">
      <w:pPr>
        <w:rPr>
          <w:rFonts w:asciiTheme="majorBidi" w:hAnsiTheme="majorBidi" w:cstheme="majorBidi"/>
          <w:sz w:val="16"/>
          <w:szCs w:val="16"/>
        </w:rPr>
      </w:pPr>
      <w:r w:rsidRPr="00ED7BF7">
        <w:rPr>
          <w:rStyle w:val="FootnoteReference"/>
        </w:rPr>
        <w:footnoteRef/>
      </w:r>
      <w:r w:rsidRPr="00ED7BF7">
        <w:t xml:space="preserve"> </w:t>
      </w:r>
      <w:proofErr w:type="spellStart"/>
      <w:r w:rsidRPr="00ED7BF7">
        <w:rPr>
          <w:rFonts w:asciiTheme="majorBidi" w:hAnsiTheme="majorBidi" w:cstheme="majorBidi"/>
          <w:sz w:val="16"/>
          <w:szCs w:val="16"/>
        </w:rPr>
        <w:t>Hulchanski</w:t>
      </w:r>
      <w:proofErr w:type="spellEnd"/>
      <w:r w:rsidRPr="00ED7BF7">
        <w:rPr>
          <w:rFonts w:asciiTheme="majorBidi" w:hAnsiTheme="majorBidi" w:cstheme="majorBidi"/>
          <w:sz w:val="16"/>
          <w:szCs w:val="16"/>
        </w:rPr>
        <w:t xml:space="preserve"> David J</w:t>
      </w:r>
      <w:r w:rsidR="002423E7">
        <w:rPr>
          <w:rFonts w:asciiTheme="majorBidi" w:hAnsiTheme="majorBidi" w:cstheme="majorBidi"/>
          <w:sz w:val="16"/>
          <w:szCs w:val="16"/>
        </w:rPr>
        <w:t>.</w:t>
      </w:r>
      <w:r w:rsidRPr="00ED7BF7">
        <w:rPr>
          <w:rFonts w:asciiTheme="majorBidi" w:hAnsiTheme="majorBidi" w:cstheme="majorBidi"/>
          <w:sz w:val="16"/>
          <w:szCs w:val="16"/>
        </w:rPr>
        <w:t xml:space="preserve"> “The Three Cities Within Toronto: Income Polarization among Toronto’s Neighbourhoods-1970- 2005”</w:t>
      </w:r>
      <w:r w:rsidR="008C3E10">
        <w:rPr>
          <w:rFonts w:asciiTheme="majorBidi" w:hAnsiTheme="majorBidi" w:cstheme="majorBidi"/>
          <w:sz w:val="16"/>
          <w:szCs w:val="16"/>
        </w:rPr>
        <w:t xml:space="preserve"> </w:t>
      </w:r>
      <w:r w:rsidR="002423E7">
        <w:rPr>
          <w:rFonts w:asciiTheme="majorBidi" w:hAnsiTheme="majorBidi" w:cstheme="majorBidi"/>
          <w:sz w:val="16"/>
          <w:szCs w:val="16"/>
        </w:rPr>
        <w:t>(2020</w:t>
      </w:r>
      <w:proofErr w:type="gramStart"/>
      <w:r w:rsidR="002423E7">
        <w:rPr>
          <w:rFonts w:asciiTheme="majorBidi" w:hAnsiTheme="majorBidi" w:cstheme="majorBidi"/>
          <w:sz w:val="16"/>
          <w:szCs w:val="16"/>
        </w:rPr>
        <w:t>)</w:t>
      </w:r>
      <w:r w:rsidR="008C3E10">
        <w:rPr>
          <w:rFonts w:asciiTheme="majorBidi" w:hAnsiTheme="majorBidi" w:cstheme="majorBidi"/>
          <w:sz w:val="16"/>
          <w:szCs w:val="16"/>
        </w:rPr>
        <w:t xml:space="preserve"> </w:t>
      </w:r>
      <w:r w:rsidRPr="00ED7BF7">
        <w:rPr>
          <w:rFonts w:asciiTheme="majorBidi" w:hAnsiTheme="majorBidi" w:cstheme="majorBidi"/>
          <w:sz w:val="16"/>
          <w:szCs w:val="16"/>
        </w:rPr>
        <w:t xml:space="preserve"> Pg.</w:t>
      </w:r>
      <w:proofErr w:type="gramEnd"/>
      <w:r w:rsidRPr="00ED7BF7">
        <w:rPr>
          <w:rFonts w:asciiTheme="majorBidi" w:hAnsiTheme="majorBidi" w:cstheme="majorBidi"/>
          <w:sz w:val="16"/>
          <w:szCs w:val="16"/>
        </w:rPr>
        <w:t xml:space="preserve"> 3-5</w:t>
      </w:r>
    </w:p>
  </w:footnote>
  <w:footnote w:id="4">
    <w:p w14:paraId="1AAE4911" w14:textId="2F7B2206"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Ibid</w:t>
      </w:r>
      <w:r w:rsidR="002423E7">
        <w:rPr>
          <w:rFonts w:asciiTheme="majorBidi" w:hAnsiTheme="majorBidi" w:cstheme="majorBidi"/>
          <w:sz w:val="16"/>
          <w:szCs w:val="16"/>
        </w:rPr>
        <w:t>.</w:t>
      </w:r>
    </w:p>
  </w:footnote>
  <w:footnote w:id="5">
    <w:p w14:paraId="2E38CA13" w14:textId="31BF855C" w:rsidR="006C22FC" w:rsidRPr="00ED7BF7" w:rsidRDefault="006C22FC" w:rsidP="00ED7BF7">
      <w:pPr>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What is the Missing Middle? A Toronto Housing Challenge Demystified. Canadian Urban Institute: 2018: 1-28. https://static1.squarespace.com/</w:t>
      </w:r>
    </w:p>
  </w:footnote>
  <w:footnote w:id="6">
    <w:p w14:paraId="14E2650A" w14:textId="3441DD3A" w:rsidR="006C22FC" w:rsidRPr="00ED7BF7" w:rsidRDefault="006C22FC" w:rsidP="00ED7BF7">
      <w:pPr>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Pr="00ED7BF7">
        <w:rPr>
          <w:rFonts w:asciiTheme="majorBidi" w:hAnsiTheme="majorBidi" w:cstheme="majorBidi"/>
          <w:sz w:val="16"/>
          <w:szCs w:val="16"/>
          <w:shd w:val="clear" w:color="auto" w:fill="FFFFFF"/>
        </w:rPr>
        <w:t>Hwang, Jackelyn, and Jeffrey Lin. "What Have We Learned About the Causes of Recent Gentrification?" </w:t>
      </w:r>
      <w:r w:rsidRPr="00ED7BF7">
        <w:rPr>
          <w:rFonts w:asciiTheme="majorBidi" w:hAnsiTheme="majorBidi" w:cstheme="majorBidi"/>
          <w:i/>
          <w:iCs/>
          <w:sz w:val="16"/>
          <w:szCs w:val="16"/>
          <w:shd w:val="clear" w:color="auto" w:fill="FFFFFF"/>
        </w:rPr>
        <w:t>Cityscape</w:t>
      </w:r>
      <w:r w:rsidRPr="00ED7BF7">
        <w:rPr>
          <w:rFonts w:asciiTheme="majorBidi" w:hAnsiTheme="majorBidi" w:cstheme="majorBidi"/>
          <w:sz w:val="16"/>
          <w:szCs w:val="16"/>
          <w:shd w:val="clear" w:color="auto" w:fill="FFFFFF"/>
        </w:rPr>
        <w:t> 18, no. 3 (2016): 9-26. Pg. 10-13</w:t>
      </w:r>
      <w:r w:rsidR="002423E7">
        <w:rPr>
          <w:rFonts w:asciiTheme="majorBidi" w:hAnsiTheme="majorBidi" w:cstheme="majorBidi"/>
          <w:sz w:val="16"/>
          <w:szCs w:val="16"/>
          <w:shd w:val="clear" w:color="auto" w:fill="FFFFFF"/>
        </w:rPr>
        <w:t>.</w:t>
      </w:r>
    </w:p>
  </w:footnote>
  <w:footnote w:id="7">
    <w:p w14:paraId="00065744" w14:textId="3ED06FC6" w:rsidR="006C22FC" w:rsidRPr="00ED7BF7" w:rsidRDefault="006C22FC" w:rsidP="00712F94">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lang w:val="de-DE"/>
        </w:rPr>
        <w:t xml:space="preserve"> </w:t>
      </w:r>
      <w:r w:rsidRPr="00ED7BF7">
        <w:rPr>
          <w:rFonts w:asciiTheme="majorBidi" w:hAnsiTheme="majorBidi" w:cstheme="majorBidi"/>
          <w:sz w:val="16"/>
          <w:szCs w:val="16"/>
          <w:shd w:val="clear" w:color="auto" w:fill="FFFFFF"/>
          <w:lang w:val="de-DE"/>
        </w:rPr>
        <w:t xml:space="preserve">Lehrer, Ute, and Thorben </w:t>
      </w:r>
      <w:proofErr w:type="spellStart"/>
      <w:r w:rsidRPr="00ED7BF7">
        <w:rPr>
          <w:rFonts w:asciiTheme="majorBidi" w:hAnsiTheme="majorBidi" w:cstheme="majorBidi"/>
          <w:sz w:val="16"/>
          <w:szCs w:val="16"/>
          <w:shd w:val="clear" w:color="auto" w:fill="FFFFFF"/>
          <w:lang w:val="de-DE"/>
        </w:rPr>
        <w:t>Wieditz</w:t>
      </w:r>
      <w:proofErr w:type="spellEnd"/>
      <w:proofErr w:type="gramStart"/>
      <w:r w:rsidRPr="00ED7BF7">
        <w:rPr>
          <w:rFonts w:asciiTheme="majorBidi" w:hAnsiTheme="majorBidi" w:cstheme="majorBidi"/>
          <w:sz w:val="16"/>
          <w:szCs w:val="16"/>
          <w:shd w:val="clear" w:color="auto" w:fill="FFFFFF"/>
          <w:lang w:val="de-DE"/>
        </w:rPr>
        <w:t>.</w:t>
      </w:r>
      <w:r w:rsidR="002423E7">
        <w:rPr>
          <w:rFonts w:asciiTheme="majorBidi" w:hAnsiTheme="majorBidi" w:cstheme="majorBidi"/>
          <w:sz w:val="16"/>
          <w:szCs w:val="16"/>
          <w:shd w:val="clear" w:color="auto" w:fill="FFFFFF"/>
          <w:lang w:val="de-DE"/>
        </w:rPr>
        <w:t>,</w:t>
      </w:r>
      <w:r w:rsidRPr="00ED7BF7">
        <w:rPr>
          <w:rFonts w:asciiTheme="majorBidi" w:hAnsiTheme="majorBidi" w:cstheme="majorBidi"/>
          <w:sz w:val="16"/>
          <w:szCs w:val="16"/>
          <w:shd w:val="clear" w:color="auto" w:fill="FFFFFF"/>
        </w:rPr>
        <w:t>Condominium</w:t>
      </w:r>
      <w:proofErr w:type="gramEnd"/>
      <w:r w:rsidRPr="00ED7BF7">
        <w:rPr>
          <w:rFonts w:asciiTheme="majorBidi" w:hAnsiTheme="majorBidi" w:cstheme="majorBidi"/>
          <w:sz w:val="16"/>
          <w:szCs w:val="16"/>
          <w:shd w:val="clear" w:color="auto" w:fill="FFFFFF"/>
        </w:rPr>
        <w:t xml:space="preserve"> development and gentrification: The relationship between policies, building activities and socio-economic development in </w:t>
      </w:r>
      <w:r w:rsidR="002423E7">
        <w:rPr>
          <w:rFonts w:asciiTheme="majorBidi" w:hAnsiTheme="majorBidi" w:cstheme="majorBidi"/>
          <w:sz w:val="16"/>
          <w:szCs w:val="16"/>
          <w:shd w:val="clear" w:color="auto" w:fill="FFFFFF"/>
        </w:rPr>
        <w:t>T</w:t>
      </w:r>
      <w:r w:rsidRPr="00ED7BF7">
        <w:rPr>
          <w:rFonts w:asciiTheme="majorBidi" w:hAnsiTheme="majorBidi" w:cstheme="majorBidi"/>
          <w:sz w:val="16"/>
          <w:szCs w:val="16"/>
          <w:shd w:val="clear" w:color="auto" w:fill="FFFFFF"/>
        </w:rPr>
        <w:t>oronto. </w:t>
      </w:r>
      <w:r w:rsidRPr="00ED7BF7">
        <w:rPr>
          <w:rFonts w:asciiTheme="majorBidi" w:hAnsiTheme="majorBidi" w:cstheme="majorBidi"/>
          <w:i/>
          <w:iCs/>
          <w:sz w:val="16"/>
          <w:szCs w:val="16"/>
          <w:shd w:val="clear" w:color="auto" w:fill="FFFFFF"/>
        </w:rPr>
        <w:t>Canadian Journal of Urban Research</w:t>
      </w:r>
      <w:r w:rsidRPr="00ED7BF7">
        <w:rPr>
          <w:rFonts w:asciiTheme="majorBidi" w:hAnsiTheme="majorBidi" w:cstheme="majorBidi"/>
          <w:sz w:val="16"/>
          <w:szCs w:val="16"/>
          <w:shd w:val="clear" w:color="auto" w:fill="FFFFFF"/>
        </w:rPr>
        <w:t xml:space="preserve"> 18, </w:t>
      </w:r>
      <w:proofErr w:type="gramStart"/>
      <w:r w:rsidR="002423E7">
        <w:rPr>
          <w:rFonts w:asciiTheme="majorBidi" w:hAnsiTheme="majorBidi" w:cstheme="majorBidi"/>
          <w:sz w:val="16"/>
          <w:szCs w:val="16"/>
          <w:shd w:val="clear" w:color="auto" w:fill="FFFFFF"/>
        </w:rPr>
        <w:t>no.(</w:t>
      </w:r>
      <w:proofErr w:type="gramEnd"/>
      <w:r w:rsidRPr="00ED7BF7">
        <w:rPr>
          <w:rFonts w:asciiTheme="majorBidi" w:hAnsiTheme="majorBidi" w:cstheme="majorBidi"/>
          <w:sz w:val="16"/>
          <w:szCs w:val="16"/>
          <w:shd w:val="clear" w:color="auto" w:fill="FFFFFF"/>
        </w:rPr>
        <w:t>1</w:t>
      </w:r>
      <w:r w:rsidR="008C3E10">
        <w:rPr>
          <w:rFonts w:asciiTheme="majorBidi" w:hAnsiTheme="majorBidi" w:cstheme="majorBidi"/>
          <w:sz w:val="16"/>
          <w:szCs w:val="16"/>
          <w:shd w:val="clear" w:color="auto" w:fill="FFFFFF"/>
        </w:rPr>
        <w:t xml:space="preserve"> </w:t>
      </w:r>
      <w:r w:rsidR="002423E7">
        <w:rPr>
          <w:rFonts w:asciiTheme="majorBidi" w:hAnsiTheme="majorBidi" w:cstheme="majorBidi"/>
          <w:sz w:val="16"/>
          <w:szCs w:val="16"/>
          <w:shd w:val="clear" w:color="auto" w:fill="FFFFFF"/>
        </w:rPr>
        <w:t>(2009)</w:t>
      </w:r>
      <w:r w:rsidR="008C3E10">
        <w:rPr>
          <w:rFonts w:asciiTheme="majorBidi" w:hAnsiTheme="majorBidi" w:cstheme="majorBidi"/>
          <w:sz w:val="16"/>
          <w:szCs w:val="16"/>
          <w:shd w:val="clear" w:color="auto" w:fill="FFFFFF"/>
        </w:rPr>
        <w:t xml:space="preserve"> </w:t>
      </w:r>
      <w:r w:rsidR="002423E7">
        <w:rPr>
          <w:rFonts w:asciiTheme="majorBidi" w:hAnsiTheme="majorBidi" w:cstheme="majorBidi"/>
          <w:sz w:val="16"/>
          <w:szCs w:val="16"/>
          <w:shd w:val="clear" w:color="auto" w:fill="FFFFFF"/>
        </w:rPr>
        <w:t>)</w:t>
      </w:r>
      <w:r w:rsidRPr="00ED7BF7">
        <w:rPr>
          <w:rFonts w:asciiTheme="majorBidi" w:hAnsiTheme="majorBidi" w:cstheme="majorBidi"/>
          <w:sz w:val="16"/>
          <w:szCs w:val="16"/>
          <w:shd w:val="clear" w:color="auto" w:fill="FFFFFF"/>
        </w:rPr>
        <w:t>140-16</w:t>
      </w:r>
      <w:r w:rsidR="002423E7">
        <w:rPr>
          <w:rFonts w:asciiTheme="majorBidi" w:hAnsiTheme="majorBidi" w:cstheme="majorBidi"/>
          <w:sz w:val="16"/>
          <w:szCs w:val="16"/>
          <w:shd w:val="clear" w:color="auto" w:fill="FFFFFF"/>
        </w:rPr>
        <w:t>.</w:t>
      </w:r>
    </w:p>
  </w:footnote>
  <w:footnote w:id="8">
    <w:p w14:paraId="6A1AFFF2" w14:textId="5D5CDAF1" w:rsidR="006C22FC" w:rsidRPr="00ED7BF7" w:rsidRDefault="006C22FC" w:rsidP="00ED7BF7">
      <w:pPr>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Pr="00ED7BF7">
        <w:rPr>
          <w:rFonts w:asciiTheme="majorBidi" w:hAnsiTheme="majorBidi" w:cstheme="majorBidi"/>
          <w:sz w:val="16"/>
          <w:szCs w:val="16"/>
          <w:shd w:val="clear" w:color="auto" w:fill="FFFFFF"/>
        </w:rPr>
        <w:t xml:space="preserve">Walks, Alan, and Amy </w:t>
      </w:r>
      <w:proofErr w:type="spellStart"/>
      <w:r w:rsidRPr="00ED7BF7">
        <w:rPr>
          <w:rFonts w:asciiTheme="majorBidi" w:hAnsiTheme="majorBidi" w:cstheme="majorBidi"/>
          <w:sz w:val="16"/>
          <w:szCs w:val="16"/>
          <w:shd w:val="clear" w:color="auto" w:fill="FFFFFF"/>
        </w:rPr>
        <w:t>Twigge-Molecey</w:t>
      </w:r>
      <w:proofErr w:type="spellEnd"/>
      <w:r w:rsidRPr="00ED7BF7">
        <w:rPr>
          <w:rFonts w:asciiTheme="majorBidi" w:hAnsiTheme="majorBidi" w:cstheme="majorBidi"/>
          <w:sz w:val="16"/>
          <w:szCs w:val="16"/>
          <w:shd w:val="clear" w:color="auto" w:fill="FFFFFF"/>
        </w:rPr>
        <w:t>. </w:t>
      </w:r>
      <w:r w:rsidRPr="00ED7BF7">
        <w:rPr>
          <w:rFonts w:asciiTheme="majorBidi" w:hAnsiTheme="majorBidi" w:cstheme="majorBidi"/>
          <w:i/>
          <w:iCs/>
          <w:sz w:val="16"/>
          <w:szCs w:val="16"/>
          <w:shd w:val="clear" w:color="auto" w:fill="FFFFFF"/>
        </w:rPr>
        <w:t>Income Inequality and Polarization in Canada’s Cities: An Examination and New Form of Measurement</w:t>
      </w:r>
      <w:r w:rsidRPr="00ED7BF7">
        <w:rPr>
          <w:rFonts w:asciiTheme="majorBidi" w:hAnsiTheme="majorBidi" w:cstheme="majorBidi"/>
          <w:sz w:val="16"/>
          <w:szCs w:val="16"/>
          <w:shd w:val="clear" w:color="auto" w:fill="FFFFFF"/>
        </w:rPr>
        <w:t xml:space="preserve">. Cities Centre, 2014. </w:t>
      </w:r>
      <w:proofErr w:type="spellStart"/>
      <w:r w:rsidRPr="00ED7BF7">
        <w:rPr>
          <w:rFonts w:asciiTheme="majorBidi" w:hAnsiTheme="majorBidi" w:cstheme="majorBidi"/>
          <w:sz w:val="16"/>
          <w:szCs w:val="16"/>
          <w:shd w:val="clear" w:color="auto" w:fill="FFFFFF"/>
        </w:rPr>
        <w:t>Pg</w:t>
      </w:r>
      <w:proofErr w:type="spellEnd"/>
      <w:r w:rsidRPr="00ED7BF7">
        <w:rPr>
          <w:rFonts w:asciiTheme="majorBidi" w:hAnsiTheme="majorBidi" w:cstheme="majorBidi"/>
          <w:sz w:val="16"/>
          <w:szCs w:val="16"/>
          <w:shd w:val="clear" w:color="auto" w:fill="FFFFFF"/>
        </w:rPr>
        <w:t xml:space="preserve"> 2</w:t>
      </w:r>
      <w:r w:rsidR="000773F3">
        <w:rPr>
          <w:rFonts w:asciiTheme="majorBidi" w:hAnsiTheme="majorBidi" w:cstheme="majorBidi"/>
          <w:sz w:val="16"/>
          <w:szCs w:val="16"/>
          <w:shd w:val="clear" w:color="auto" w:fill="FFFFFF"/>
        </w:rPr>
        <w:t>.</w:t>
      </w:r>
    </w:p>
  </w:footnote>
  <w:footnote w:id="9">
    <w:p w14:paraId="109363DA" w14:textId="4E482B7D" w:rsidR="006C22FC" w:rsidRPr="00ED7BF7" w:rsidRDefault="006C22FC" w:rsidP="00ED7BF7">
      <w:pPr>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proofErr w:type="spellStart"/>
      <w:r w:rsidRPr="00ED7BF7">
        <w:rPr>
          <w:rFonts w:asciiTheme="majorBidi" w:hAnsiTheme="majorBidi" w:cstheme="majorBidi"/>
          <w:sz w:val="16"/>
          <w:szCs w:val="16"/>
          <w:shd w:val="clear" w:color="auto" w:fill="FFFFFF"/>
        </w:rPr>
        <w:t>Keatinge</w:t>
      </w:r>
      <w:proofErr w:type="spellEnd"/>
      <w:r w:rsidRPr="00ED7BF7">
        <w:rPr>
          <w:rFonts w:asciiTheme="majorBidi" w:hAnsiTheme="majorBidi" w:cstheme="majorBidi"/>
          <w:sz w:val="16"/>
          <w:szCs w:val="16"/>
          <w:shd w:val="clear" w:color="auto" w:fill="FFFFFF"/>
        </w:rPr>
        <w:t>, Brenna, and Deborah G Martin.</w:t>
      </w:r>
      <w:r w:rsidR="004E5D70">
        <w:rPr>
          <w:rFonts w:asciiTheme="majorBidi" w:hAnsiTheme="majorBidi" w:cstheme="majorBidi"/>
          <w:sz w:val="16"/>
          <w:szCs w:val="16"/>
          <w:shd w:val="clear" w:color="auto" w:fill="FFFFFF"/>
        </w:rPr>
        <w:t xml:space="preserve"> </w:t>
      </w:r>
      <w:r w:rsidRPr="00ED7BF7">
        <w:rPr>
          <w:rFonts w:asciiTheme="majorBidi" w:hAnsiTheme="majorBidi" w:cstheme="majorBidi"/>
          <w:sz w:val="16"/>
          <w:szCs w:val="16"/>
          <w:shd w:val="clear" w:color="auto" w:fill="FFFFFF"/>
        </w:rPr>
        <w:t>“A ‘Bedford Falls’ Kind of Place: Neighbourhood Branding and Commercial Revitalisation in Processes of Gentrification in Toronto, Ontario.” </w:t>
      </w:r>
      <w:r w:rsidRPr="00ED7BF7">
        <w:rPr>
          <w:rFonts w:asciiTheme="majorBidi" w:hAnsiTheme="majorBidi" w:cstheme="majorBidi"/>
          <w:i/>
          <w:iCs/>
          <w:sz w:val="16"/>
          <w:szCs w:val="16"/>
          <w:shd w:val="clear" w:color="auto" w:fill="FFFFFF"/>
        </w:rPr>
        <w:t>Urban Studies</w:t>
      </w:r>
      <w:r w:rsidRPr="00ED7BF7">
        <w:rPr>
          <w:rFonts w:asciiTheme="majorBidi" w:hAnsiTheme="majorBidi" w:cstheme="majorBidi"/>
          <w:sz w:val="16"/>
          <w:szCs w:val="16"/>
          <w:shd w:val="clear" w:color="auto" w:fill="FFFFFF"/>
        </w:rPr>
        <w:t xml:space="preserve"> 53, no. </w:t>
      </w:r>
      <w:r w:rsidR="005337E2">
        <w:rPr>
          <w:rFonts w:asciiTheme="majorBidi" w:hAnsiTheme="majorBidi" w:cstheme="majorBidi"/>
          <w:sz w:val="16"/>
          <w:szCs w:val="16"/>
          <w:shd w:val="clear" w:color="auto" w:fill="FFFFFF"/>
        </w:rPr>
        <w:t>5</w:t>
      </w:r>
      <w:r w:rsidRPr="00ED7BF7">
        <w:rPr>
          <w:rFonts w:asciiTheme="majorBidi" w:hAnsiTheme="majorBidi" w:cstheme="majorBidi"/>
          <w:sz w:val="16"/>
          <w:szCs w:val="16"/>
          <w:shd w:val="clear" w:color="auto" w:fill="FFFFFF"/>
        </w:rPr>
        <w:t xml:space="preserve"> </w:t>
      </w:r>
      <w:r w:rsidR="005337E2">
        <w:rPr>
          <w:rFonts w:asciiTheme="majorBidi" w:hAnsiTheme="majorBidi" w:cstheme="majorBidi"/>
          <w:sz w:val="16"/>
          <w:szCs w:val="16"/>
          <w:shd w:val="clear" w:color="auto" w:fill="FFFFFF"/>
        </w:rPr>
        <w:t>(April 2016)</w:t>
      </w:r>
      <w:r w:rsidR="004E5D70">
        <w:rPr>
          <w:rFonts w:asciiTheme="majorBidi" w:hAnsiTheme="majorBidi" w:cstheme="majorBidi"/>
          <w:sz w:val="16"/>
          <w:szCs w:val="16"/>
          <w:shd w:val="clear" w:color="auto" w:fill="FFFFFF"/>
        </w:rPr>
        <w:t xml:space="preserve"> </w:t>
      </w:r>
      <w:r w:rsidRPr="00ED7BF7">
        <w:rPr>
          <w:rFonts w:asciiTheme="majorBidi" w:hAnsiTheme="majorBidi" w:cstheme="majorBidi"/>
          <w:sz w:val="16"/>
          <w:szCs w:val="16"/>
          <w:shd w:val="clear" w:color="auto" w:fill="FFFFFF"/>
        </w:rPr>
        <w:t>867–83.</w:t>
      </w:r>
    </w:p>
  </w:footnote>
  <w:footnote w:id="10">
    <w:p w14:paraId="0D8AF991" w14:textId="0B30E0AB"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Ibid</w:t>
      </w:r>
      <w:r w:rsidR="00AF3098">
        <w:rPr>
          <w:rFonts w:asciiTheme="majorBidi" w:hAnsiTheme="majorBidi" w:cstheme="majorBidi"/>
          <w:sz w:val="16"/>
          <w:szCs w:val="16"/>
        </w:rPr>
        <w:t>.</w:t>
      </w:r>
    </w:p>
  </w:footnote>
  <w:footnote w:id="11">
    <w:p w14:paraId="69935A70" w14:textId="5BB26B68"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00AF3098" w:rsidRPr="00ED7BF7">
        <w:rPr>
          <w:rFonts w:asciiTheme="majorBidi" w:hAnsiTheme="majorBidi" w:cstheme="majorBidi"/>
          <w:sz w:val="16"/>
          <w:szCs w:val="16"/>
        </w:rPr>
        <w:t>I</w:t>
      </w:r>
      <w:r w:rsidRPr="00ED7BF7">
        <w:rPr>
          <w:rFonts w:asciiTheme="majorBidi" w:hAnsiTheme="majorBidi" w:cstheme="majorBidi"/>
          <w:sz w:val="16"/>
          <w:szCs w:val="16"/>
        </w:rPr>
        <w:t>bid</w:t>
      </w:r>
      <w:r w:rsidR="00AF3098">
        <w:rPr>
          <w:rFonts w:asciiTheme="majorBidi" w:hAnsiTheme="majorBidi" w:cstheme="majorBidi"/>
          <w:sz w:val="16"/>
          <w:szCs w:val="16"/>
        </w:rPr>
        <w:t>.</w:t>
      </w:r>
    </w:p>
  </w:footnote>
  <w:footnote w:id="12">
    <w:p w14:paraId="770E1FFC" w14:textId="134F8E42"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005337E2">
        <w:rPr>
          <w:rFonts w:asciiTheme="majorBidi" w:hAnsiTheme="majorBidi" w:cstheme="majorBidi"/>
          <w:sz w:val="16"/>
          <w:szCs w:val="16"/>
          <w:shd w:val="clear" w:color="auto" w:fill="FFFFFF"/>
        </w:rPr>
        <w:t>Ibid</w:t>
      </w:r>
    </w:p>
  </w:footnote>
  <w:footnote w:id="13">
    <w:p w14:paraId="69FB6CC9" w14:textId="4535D5B5"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00AF3098" w:rsidRPr="00ED7BF7">
        <w:rPr>
          <w:rFonts w:asciiTheme="majorBidi" w:hAnsiTheme="majorBidi" w:cstheme="majorBidi"/>
          <w:sz w:val="16"/>
          <w:szCs w:val="16"/>
        </w:rPr>
        <w:t>I</w:t>
      </w:r>
      <w:r w:rsidRPr="00ED7BF7">
        <w:rPr>
          <w:rFonts w:asciiTheme="majorBidi" w:hAnsiTheme="majorBidi" w:cstheme="majorBidi"/>
          <w:sz w:val="16"/>
          <w:szCs w:val="16"/>
        </w:rPr>
        <w:t>bid</w:t>
      </w:r>
      <w:r w:rsidR="00AF3098">
        <w:rPr>
          <w:rFonts w:asciiTheme="majorBidi" w:hAnsiTheme="majorBidi" w:cstheme="majorBidi"/>
          <w:sz w:val="16"/>
          <w:szCs w:val="16"/>
        </w:rPr>
        <w:t>.</w:t>
      </w:r>
    </w:p>
  </w:footnote>
  <w:footnote w:id="14">
    <w:p w14:paraId="705C4835" w14:textId="021131FD" w:rsidR="006C22FC" w:rsidRPr="00ED7BF7" w:rsidRDefault="006C22FC" w:rsidP="001E0572">
      <w:pPr>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Fullilove, Mindy. 2005. “The Butterfly in Beijing” Root Shock: How Tearing Up City Neighborhoods Hurts America, and What We Can Do About It. New York: One World Books. Introduction and Chapter 1: p</w:t>
      </w:r>
      <w:r w:rsidR="008C3E10">
        <w:rPr>
          <w:rFonts w:asciiTheme="majorBidi" w:hAnsiTheme="majorBidi" w:cstheme="majorBidi"/>
          <w:sz w:val="16"/>
          <w:szCs w:val="16"/>
        </w:rPr>
        <w:t>g</w:t>
      </w:r>
      <w:r w:rsidRPr="00ED7BF7">
        <w:rPr>
          <w:rFonts w:asciiTheme="majorBidi" w:hAnsiTheme="majorBidi" w:cstheme="majorBidi"/>
          <w:sz w:val="16"/>
          <w:szCs w:val="16"/>
        </w:rPr>
        <w:t>. 1-20.</w:t>
      </w:r>
    </w:p>
  </w:footnote>
  <w:footnote w:id="15">
    <w:p w14:paraId="2445CE2B" w14:textId="41B92F61" w:rsidR="006C22FC" w:rsidRPr="00ED7BF7" w:rsidRDefault="006C22FC" w:rsidP="001E0572">
      <w:pPr>
        <w:shd w:val="clear" w:color="auto" w:fill="FFFFFF"/>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Qadeer, Mohammad A. </w:t>
      </w:r>
      <w:r w:rsidRPr="00ED7BF7">
        <w:rPr>
          <w:rFonts w:asciiTheme="majorBidi" w:hAnsiTheme="majorBidi" w:cstheme="majorBidi"/>
          <w:i/>
          <w:iCs/>
          <w:sz w:val="16"/>
          <w:szCs w:val="16"/>
        </w:rPr>
        <w:t>Ethnic Segregation in a Multicultural City: The Case of Toronto, Canada</w:t>
      </w:r>
      <w:r w:rsidRPr="00ED7BF7">
        <w:rPr>
          <w:rFonts w:asciiTheme="majorBidi" w:hAnsiTheme="majorBidi" w:cstheme="majorBidi"/>
          <w:sz w:val="16"/>
          <w:szCs w:val="16"/>
        </w:rPr>
        <w:t xml:space="preserve">. CERIS: The Ontario Metropolis Centre, </w:t>
      </w:r>
      <w:r w:rsidR="004E5D70">
        <w:rPr>
          <w:rFonts w:asciiTheme="majorBidi" w:hAnsiTheme="majorBidi" w:cstheme="majorBidi"/>
          <w:sz w:val="16"/>
          <w:szCs w:val="16"/>
        </w:rPr>
        <w:t>(</w:t>
      </w:r>
      <w:r w:rsidRPr="00ED7BF7">
        <w:rPr>
          <w:rFonts w:asciiTheme="majorBidi" w:hAnsiTheme="majorBidi" w:cstheme="majorBidi"/>
          <w:sz w:val="16"/>
          <w:szCs w:val="16"/>
        </w:rPr>
        <w:t>2003</w:t>
      </w:r>
      <w:r w:rsidR="008C3E10">
        <w:rPr>
          <w:rFonts w:asciiTheme="majorBidi" w:hAnsiTheme="majorBidi" w:cstheme="majorBidi"/>
          <w:sz w:val="16"/>
          <w:szCs w:val="16"/>
        </w:rPr>
        <w:t>)</w:t>
      </w:r>
      <w:r w:rsidRPr="00ED7BF7">
        <w:rPr>
          <w:rFonts w:asciiTheme="majorBidi" w:hAnsiTheme="majorBidi" w:cstheme="majorBidi"/>
          <w:sz w:val="16"/>
          <w:szCs w:val="16"/>
        </w:rPr>
        <w:t xml:space="preserve"> Pg. 27</w:t>
      </w:r>
      <w:r w:rsidR="00AF3098">
        <w:rPr>
          <w:rFonts w:asciiTheme="majorBidi" w:hAnsiTheme="majorBidi" w:cstheme="majorBidi"/>
          <w:sz w:val="16"/>
          <w:szCs w:val="16"/>
        </w:rPr>
        <w:t>.</w:t>
      </w:r>
    </w:p>
  </w:footnote>
  <w:footnote w:id="16">
    <w:p w14:paraId="44F36104" w14:textId="23AF51D9" w:rsidR="006C22FC" w:rsidRPr="009B3891" w:rsidRDefault="006C22FC" w:rsidP="00ED7BF7">
      <w:pPr>
        <w:rPr>
          <w:sz w:val="16"/>
          <w:szCs w:val="16"/>
        </w:rPr>
      </w:pPr>
      <w:r w:rsidRPr="009B3891">
        <w:rPr>
          <w:rStyle w:val="FootnoteReference"/>
          <w:sz w:val="16"/>
          <w:szCs w:val="16"/>
        </w:rPr>
        <w:footnoteRef/>
      </w:r>
      <w:r w:rsidRPr="009B3891">
        <w:rPr>
          <w:sz w:val="16"/>
          <w:szCs w:val="16"/>
        </w:rPr>
        <w:t xml:space="preserve"> Block, </w:t>
      </w:r>
      <w:proofErr w:type="gramStart"/>
      <w:r w:rsidRPr="009B3891">
        <w:rPr>
          <w:sz w:val="16"/>
          <w:szCs w:val="16"/>
        </w:rPr>
        <w:t>Sheila</w:t>
      </w:r>
      <w:proofErr w:type="gramEnd"/>
      <w:r w:rsidRPr="009B3891">
        <w:rPr>
          <w:sz w:val="16"/>
          <w:szCs w:val="16"/>
        </w:rPr>
        <w:t xml:space="preserve"> and Grace-Edward </w:t>
      </w:r>
      <w:proofErr w:type="spellStart"/>
      <w:r w:rsidRPr="009B3891">
        <w:rPr>
          <w:sz w:val="16"/>
          <w:szCs w:val="16"/>
        </w:rPr>
        <w:t>Galabuzi</w:t>
      </w:r>
      <w:proofErr w:type="spellEnd"/>
      <w:r w:rsidRPr="009B3891">
        <w:rPr>
          <w:sz w:val="16"/>
          <w:szCs w:val="16"/>
        </w:rPr>
        <w:t>. Canada’s Colour Coded Labour Market: The Gap for Racialized Workers. Ottawa, ON: Canadian Center for Policy Alternatives</w:t>
      </w:r>
      <w:r w:rsidR="00C01600">
        <w:rPr>
          <w:sz w:val="16"/>
          <w:szCs w:val="16"/>
        </w:rPr>
        <w:t xml:space="preserve"> </w:t>
      </w:r>
      <w:r w:rsidR="004E5D70" w:rsidRPr="00C01600">
        <w:rPr>
          <w:sz w:val="16"/>
          <w:szCs w:val="16"/>
        </w:rPr>
        <w:t>(2011) http://www.policyalternatives.ca/publications/reports/canadas-colour-coded-labour-market</w:t>
      </w:r>
    </w:p>
  </w:footnote>
  <w:footnote w:id="17">
    <w:p w14:paraId="1D8B96EE" w14:textId="73934BEC" w:rsidR="006C22FC" w:rsidRPr="009B3891" w:rsidRDefault="006C22FC">
      <w:pPr>
        <w:pStyle w:val="FootnoteText"/>
        <w:rPr>
          <w:rFonts w:ascii="Times New Roman" w:hAnsi="Times New Roman" w:cs="Times New Roman"/>
          <w:sz w:val="16"/>
          <w:szCs w:val="16"/>
        </w:rPr>
      </w:pPr>
      <w:r w:rsidRPr="009B3891">
        <w:rPr>
          <w:rStyle w:val="FootnoteReference"/>
          <w:rFonts w:ascii="Times New Roman" w:hAnsi="Times New Roman" w:cs="Times New Roman"/>
          <w:sz w:val="16"/>
          <w:szCs w:val="16"/>
        </w:rPr>
        <w:footnoteRef/>
      </w:r>
      <w:r w:rsidRPr="009B3891">
        <w:rPr>
          <w:rFonts w:ascii="Times New Roman" w:hAnsi="Times New Roman" w:cs="Times New Roman"/>
          <w:sz w:val="16"/>
          <w:szCs w:val="16"/>
        </w:rPr>
        <w:t xml:space="preserve"> </w:t>
      </w:r>
      <w:r w:rsidR="00AF3098" w:rsidRPr="009B3891">
        <w:rPr>
          <w:rFonts w:ascii="Times New Roman" w:hAnsi="Times New Roman" w:cs="Times New Roman"/>
          <w:sz w:val="16"/>
          <w:szCs w:val="16"/>
        </w:rPr>
        <w:t>I</w:t>
      </w:r>
      <w:r w:rsidRPr="009B3891">
        <w:rPr>
          <w:rFonts w:ascii="Times New Roman" w:hAnsi="Times New Roman" w:cs="Times New Roman"/>
          <w:sz w:val="16"/>
          <w:szCs w:val="16"/>
        </w:rPr>
        <w:t>bid</w:t>
      </w:r>
      <w:r w:rsidR="00AF3098" w:rsidRPr="009B3891">
        <w:rPr>
          <w:rFonts w:ascii="Times New Roman" w:hAnsi="Times New Roman" w:cs="Times New Roman"/>
          <w:sz w:val="16"/>
          <w:szCs w:val="16"/>
        </w:rPr>
        <w:t>.</w:t>
      </w:r>
    </w:p>
  </w:footnote>
  <w:footnote w:id="18">
    <w:p w14:paraId="11670A89" w14:textId="235E7906" w:rsidR="006C22FC" w:rsidRPr="004E5D70" w:rsidRDefault="006C22FC" w:rsidP="00ED7BF7">
      <w:pPr>
        <w:rPr>
          <w:sz w:val="16"/>
          <w:szCs w:val="16"/>
        </w:rPr>
      </w:pPr>
      <w:r w:rsidRPr="004E5D70">
        <w:rPr>
          <w:rStyle w:val="FootnoteReference"/>
          <w:sz w:val="16"/>
          <w:szCs w:val="16"/>
        </w:rPr>
        <w:footnoteRef/>
      </w:r>
      <w:r w:rsidRPr="004E5D70">
        <w:rPr>
          <w:sz w:val="16"/>
          <w:szCs w:val="16"/>
        </w:rPr>
        <w:t xml:space="preserve"> </w:t>
      </w:r>
      <w:r w:rsidR="009B3891">
        <w:rPr>
          <w:sz w:val="16"/>
          <w:szCs w:val="16"/>
        </w:rPr>
        <w:t>Ibid</w:t>
      </w:r>
    </w:p>
  </w:footnote>
  <w:footnote w:id="19">
    <w:p w14:paraId="1C3916DE" w14:textId="503049AF" w:rsidR="006C22FC" w:rsidRPr="009B3891" w:rsidRDefault="006C22FC">
      <w:pPr>
        <w:pStyle w:val="FootnoteText"/>
        <w:rPr>
          <w:rFonts w:ascii="Times New Roman" w:hAnsi="Times New Roman" w:cs="Times New Roman"/>
          <w:sz w:val="16"/>
          <w:szCs w:val="16"/>
        </w:rPr>
      </w:pPr>
      <w:r w:rsidRPr="009B3891">
        <w:rPr>
          <w:rStyle w:val="FootnoteReference"/>
          <w:rFonts w:ascii="Times New Roman" w:hAnsi="Times New Roman" w:cs="Times New Roman"/>
          <w:sz w:val="16"/>
          <w:szCs w:val="16"/>
        </w:rPr>
        <w:footnoteRef/>
      </w:r>
      <w:r w:rsidRPr="009B3891">
        <w:rPr>
          <w:rFonts w:ascii="Times New Roman" w:hAnsi="Times New Roman" w:cs="Times New Roman"/>
          <w:sz w:val="16"/>
          <w:szCs w:val="16"/>
        </w:rPr>
        <w:t xml:space="preserve"> </w:t>
      </w:r>
      <w:r w:rsidR="00AF3098" w:rsidRPr="009B3891">
        <w:rPr>
          <w:rFonts w:ascii="Times New Roman" w:hAnsi="Times New Roman" w:cs="Times New Roman"/>
          <w:sz w:val="16"/>
          <w:szCs w:val="16"/>
        </w:rPr>
        <w:t>I</w:t>
      </w:r>
      <w:r w:rsidRPr="009B3891">
        <w:rPr>
          <w:rFonts w:ascii="Times New Roman" w:hAnsi="Times New Roman" w:cs="Times New Roman"/>
          <w:sz w:val="16"/>
          <w:szCs w:val="16"/>
        </w:rPr>
        <w:t>bid</w:t>
      </w:r>
      <w:r w:rsidR="00AF3098" w:rsidRPr="009B3891">
        <w:rPr>
          <w:rFonts w:ascii="Times New Roman" w:hAnsi="Times New Roman" w:cs="Times New Roman"/>
          <w:sz w:val="16"/>
          <w:szCs w:val="16"/>
        </w:rPr>
        <w:t>.</w:t>
      </w:r>
    </w:p>
  </w:footnote>
  <w:footnote w:id="20">
    <w:p w14:paraId="75AA1872" w14:textId="435BAEDD" w:rsidR="006C22FC" w:rsidRPr="004E5D70" w:rsidRDefault="006C22FC" w:rsidP="00ED7BF7">
      <w:pPr>
        <w:rPr>
          <w:sz w:val="16"/>
          <w:szCs w:val="16"/>
        </w:rPr>
      </w:pPr>
      <w:r w:rsidRPr="009B3891">
        <w:rPr>
          <w:rStyle w:val="FootnoteReference"/>
          <w:sz w:val="16"/>
          <w:szCs w:val="16"/>
        </w:rPr>
        <w:footnoteRef/>
      </w:r>
      <w:r w:rsidRPr="009B3891">
        <w:rPr>
          <w:sz w:val="16"/>
          <w:szCs w:val="16"/>
        </w:rPr>
        <w:t xml:space="preserve"> </w:t>
      </w:r>
      <w:proofErr w:type="spellStart"/>
      <w:r w:rsidRPr="004E5D70">
        <w:rPr>
          <w:sz w:val="16"/>
          <w:szCs w:val="16"/>
        </w:rPr>
        <w:t>Oreopoulos</w:t>
      </w:r>
      <w:proofErr w:type="spellEnd"/>
      <w:r w:rsidRPr="004E5D70">
        <w:rPr>
          <w:sz w:val="16"/>
          <w:szCs w:val="16"/>
        </w:rPr>
        <w:t xml:space="preserve">, </w:t>
      </w:r>
      <w:proofErr w:type="spellStart"/>
      <w:proofErr w:type="gramStart"/>
      <w:r w:rsidRPr="004E5D70">
        <w:rPr>
          <w:sz w:val="16"/>
          <w:szCs w:val="16"/>
        </w:rPr>
        <w:t>Philip.“</w:t>
      </w:r>
      <w:proofErr w:type="gramEnd"/>
      <w:r w:rsidRPr="004E5D70">
        <w:rPr>
          <w:sz w:val="16"/>
          <w:szCs w:val="16"/>
        </w:rPr>
        <w:t>Why</w:t>
      </w:r>
      <w:proofErr w:type="spellEnd"/>
      <w:r w:rsidRPr="004E5D70">
        <w:rPr>
          <w:sz w:val="16"/>
          <w:szCs w:val="16"/>
        </w:rPr>
        <w:t xml:space="preserve"> Do Skilled Immigrants Struggle in the Labour Market? A Field Experiment with Thirteen Thousand Resumes.” American Economic Review: Economic Policy 3</w:t>
      </w:r>
      <w:r w:rsidR="004E5D70">
        <w:rPr>
          <w:sz w:val="16"/>
          <w:szCs w:val="16"/>
        </w:rPr>
        <w:t>.</w:t>
      </w:r>
      <w:r w:rsidR="005337E2">
        <w:rPr>
          <w:sz w:val="16"/>
          <w:szCs w:val="16"/>
        </w:rPr>
        <w:t xml:space="preserve"> (2011) pg.</w:t>
      </w:r>
      <w:r w:rsidRPr="004E5D70">
        <w:rPr>
          <w:sz w:val="16"/>
          <w:szCs w:val="16"/>
        </w:rPr>
        <w:t xml:space="preserve"> 148- 171.</w:t>
      </w:r>
    </w:p>
    <w:p w14:paraId="08D4821E" w14:textId="1978B2F2" w:rsidR="006C22FC" w:rsidRDefault="006C22FC">
      <w:pPr>
        <w:pStyle w:val="FootnoteText"/>
      </w:pPr>
    </w:p>
  </w:footnote>
  <w:footnote w:id="21">
    <w:p w14:paraId="2A0A50CF" w14:textId="0EE9BF9D" w:rsidR="006C22FC" w:rsidRPr="00ED7BF7" w:rsidRDefault="006C22FC" w:rsidP="00B8095F">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Block, </w:t>
      </w:r>
      <w:proofErr w:type="gramStart"/>
      <w:r w:rsidRPr="00ED7BF7">
        <w:rPr>
          <w:rFonts w:asciiTheme="majorBidi" w:hAnsiTheme="majorBidi" w:cstheme="majorBidi"/>
          <w:sz w:val="16"/>
          <w:szCs w:val="16"/>
        </w:rPr>
        <w:t>Sheila</w:t>
      </w:r>
      <w:proofErr w:type="gramEnd"/>
      <w:r w:rsidRPr="00ED7BF7">
        <w:rPr>
          <w:rFonts w:asciiTheme="majorBidi" w:hAnsiTheme="majorBidi" w:cstheme="majorBidi"/>
          <w:sz w:val="16"/>
          <w:szCs w:val="16"/>
        </w:rPr>
        <w:t xml:space="preserve"> and Grace-Edward </w:t>
      </w:r>
      <w:proofErr w:type="spellStart"/>
      <w:r w:rsidRPr="00ED7BF7">
        <w:rPr>
          <w:rFonts w:asciiTheme="majorBidi" w:hAnsiTheme="majorBidi" w:cstheme="majorBidi"/>
          <w:sz w:val="16"/>
          <w:szCs w:val="16"/>
        </w:rPr>
        <w:t>Galabuzi</w:t>
      </w:r>
      <w:proofErr w:type="spellEnd"/>
      <w:r w:rsidRPr="00ED7BF7">
        <w:rPr>
          <w:rFonts w:asciiTheme="majorBidi" w:hAnsiTheme="majorBidi" w:cstheme="majorBidi"/>
          <w:sz w:val="16"/>
          <w:szCs w:val="16"/>
        </w:rPr>
        <w:t xml:space="preserve">.  Canada’s Colour Coded Labour Market: The Gap for Racialized Workers. Ottawa, ON: Canadian Center for Policy Alternatives. </w:t>
      </w:r>
      <w:r w:rsidR="004E5D70">
        <w:rPr>
          <w:rFonts w:asciiTheme="majorBidi" w:hAnsiTheme="majorBidi" w:cstheme="majorBidi"/>
          <w:sz w:val="16"/>
          <w:szCs w:val="16"/>
        </w:rPr>
        <w:t>(</w:t>
      </w:r>
      <w:r w:rsidR="004E5D70" w:rsidRPr="00ED7BF7">
        <w:rPr>
          <w:rFonts w:asciiTheme="majorBidi" w:hAnsiTheme="majorBidi" w:cstheme="majorBidi"/>
          <w:sz w:val="16"/>
          <w:szCs w:val="16"/>
        </w:rPr>
        <w:t>2011</w:t>
      </w:r>
      <w:r w:rsidR="00EC77F3">
        <w:rPr>
          <w:rFonts w:asciiTheme="majorBidi" w:hAnsiTheme="majorBidi" w:cstheme="majorBidi"/>
          <w:sz w:val="16"/>
          <w:szCs w:val="16"/>
        </w:rPr>
        <w:t xml:space="preserve">) </w:t>
      </w:r>
      <w:r w:rsidR="00EC77F3" w:rsidRPr="00ED7BF7">
        <w:rPr>
          <w:rFonts w:asciiTheme="majorBidi" w:hAnsiTheme="majorBidi" w:cstheme="majorBidi"/>
          <w:sz w:val="16"/>
          <w:szCs w:val="16"/>
        </w:rPr>
        <w:t>http://www.policyalternatives.ca/publications/reports/canadas-colour-coded-labour-market</w:t>
      </w:r>
    </w:p>
  </w:footnote>
  <w:footnote w:id="22">
    <w:p w14:paraId="5A6F965A" w14:textId="4DEA6304" w:rsidR="006C22FC" w:rsidRPr="00ED7BF7" w:rsidRDefault="006C22FC">
      <w:pPr>
        <w:pStyle w:val="FootnoteText"/>
        <w:rPr>
          <w:rFonts w:asciiTheme="majorBidi" w:hAnsiTheme="majorBidi" w:cstheme="majorBidi"/>
          <w:sz w:val="16"/>
          <w:szCs w:val="16"/>
        </w:rPr>
      </w:pPr>
      <w:r w:rsidRPr="00ED7BF7">
        <w:rPr>
          <w:rStyle w:val="FootnoteReference"/>
          <w:rFonts w:asciiTheme="majorBidi" w:hAnsiTheme="majorBidi" w:cstheme="majorBidi"/>
          <w:sz w:val="16"/>
          <w:szCs w:val="16"/>
        </w:rPr>
        <w:footnoteRef/>
      </w:r>
      <w:r w:rsidRPr="00ED7BF7">
        <w:rPr>
          <w:rFonts w:asciiTheme="majorBidi" w:hAnsiTheme="majorBidi" w:cstheme="majorBidi"/>
          <w:sz w:val="16"/>
          <w:szCs w:val="16"/>
        </w:rPr>
        <w:t xml:space="preserve"> </w:t>
      </w:r>
      <w:r w:rsidR="004E5D70">
        <w:rPr>
          <w:rFonts w:asciiTheme="majorBidi" w:hAnsiTheme="majorBidi" w:cstheme="majorBidi"/>
          <w:sz w:val="16"/>
          <w:szCs w:val="16"/>
        </w:rPr>
        <w:t>I</w:t>
      </w:r>
      <w:r w:rsidRPr="00ED7BF7">
        <w:rPr>
          <w:rFonts w:asciiTheme="majorBidi" w:hAnsiTheme="majorBidi" w:cstheme="majorBidi"/>
          <w:sz w:val="16"/>
          <w:szCs w:val="16"/>
        </w:rPr>
        <w:t>bid</w:t>
      </w:r>
      <w:r w:rsidR="004E5D70">
        <w:rPr>
          <w:rFonts w:asciiTheme="majorBidi" w:hAnsiTheme="majorBidi" w:cstheme="majorBidi"/>
          <w:sz w:val="16"/>
          <w:szCs w:val="16"/>
        </w:rPr>
        <w:t>.</w:t>
      </w:r>
    </w:p>
  </w:footnote>
  <w:footnote w:id="23">
    <w:p w14:paraId="5046C7F6" w14:textId="1AAA073C" w:rsidR="005C1BE4" w:rsidRPr="00363898" w:rsidRDefault="005C1BE4">
      <w:pPr>
        <w:pStyle w:val="FootnoteText"/>
        <w:rPr>
          <w:rFonts w:ascii="Times New Roman" w:hAnsi="Times New Roman" w:cs="Times New Roman"/>
          <w:sz w:val="16"/>
          <w:szCs w:val="16"/>
        </w:rPr>
      </w:pPr>
      <w:r>
        <w:rPr>
          <w:rStyle w:val="FootnoteReference"/>
        </w:rPr>
        <w:footnoteRef/>
      </w:r>
      <w:r>
        <w:t xml:space="preserve"> </w:t>
      </w:r>
      <w:r w:rsidR="00BC5D0D" w:rsidRPr="00BC5D0D">
        <w:rPr>
          <w:rFonts w:ascii="Times New Roman" w:hAnsi="Times New Roman" w:cs="Times New Roman"/>
          <w:color w:val="333333"/>
          <w:sz w:val="16"/>
          <w:szCs w:val="16"/>
          <w:shd w:val="clear" w:color="auto" w:fill="FFFFFF"/>
        </w:rPr>
        <w:t>Walks, Alan, and Martine August. “The Factors Inhibiting Gentrification in Areas with Little Non-Market Housing: Policy Lessons from the Toronto</w:t>
      </w:r>
      <w:r w:rsidR="00BC5D0D" w:rsidRPr="00363898">
        <w:rPr>
          <w:rFonts w:ascii="Times New Roman" w:hAnsi="Times New Roman" w:cs="Times New Roman"/>
          <w:color w:val="333333"/>
          <w:sz w:val="16"/>
          <w:szCs w:val="16"/>
          <w:shd w:val="clear" w:color="auto" w:fill="FFFFFF"/>
        </w:rPr>
        <w:t xml:space="preserve"> Experience.” </w:t>
      </w:r>
      <w:r w:rsidR="00BC5D0D" w:rsidRPr="00363898">
        <w:rPr>
          <w:rFonts w:ascii="Times New Roman" w:hAnsi="Times New Roman" w:cs="Times New Roman"/>
          <w:i/>
          <w:iCs/>
          <w:color w:val="333333"/>
          <w:sz w:val="16"/>
          <w:szCs w:val="16"/>
          <w:shd w:val="clear" w:color="auto" w:fill="FFFFFF"/>
        </w:rPr>
        <w:t>Urban Studies</w:t>
      </w:r>
      <w:r w:rsidR="00BC5D0D" w:rsidRPr="00363898">
        <w:rPr>
          <w:rFonts w:ascii="Times New Roman" w:hAnsi="Times New Roman" w:cs="Times New Roman"/>
          <w:color w:val="333333"/>
          <w:sz w:val="16"/>
          <w:szCs w:val="16"/>
          <w:shd w:val="clear" w:color="auto" w:fill="FFFFFF"/>
        </w:rPr>
        <w:t xml:space="preserve"> 45, no. 12 (November 2008): </w:t>
      </w:r>
      <w:r w:rsidR="003A0B66" w:rsidRPr="00363898">
        <w:rPr>
          <w:rFonts w:ascii="Times New Roman" w:hAnsi="Times New Roman" w:cs="Times New Roman"/>
          <w:color w:val="333333"/>
          <w:sz w:val="16"/>
          <w:szCs w:val="16"/>
          <w:shd w:val="clear" w:color="auto" w:fill="FFFFFF"/>
        </w:rPr>
        <w:t>pg. 2613</w:t>
      </w:r>
      <w:r w:rsidR="00363898" w:rsidRPr="00363898">
        <w:rPr>
          <w:rFonts w:ascii="Times New Roman" w:hAnsi="Times New Roman" w:cs="Times New Roman"/>
          <w:color w:val="333333"/>
          <w:sz w:val="16"/>
          <w:szCs w:val="16"/>
          <w:shd w:val="clear" w:color="auto" w:fill="FFFFFF"/>
        </w:rPr>
        <w:t>-14</w:t>
      </w:r>
    </w:p>
  </w:footnote>
  <w:footnote w:id="24">
    <w:p w14:paraId="5C13ABCC" w14:textId="16EACE6D" w:rsidR="00042987" w:rsidRPr="00363898" w:rsidRDefault="00042987">
      <w:pPr>
        <w:pStyle w:val="FootnoteText"/>
        <w:rPr>
          <w:rFonts w:ascii="Times New Roman" w:hAnsi="Times New Roman" w:cs="Times New Roman"/>
          <w:sz w:val="16"/>
          <w:szCs w:val="16"/>
        </w:rPr>
      </w:pPr>
      <w:r w:rsidRPr="00363898">
        <w:rPr>
          <w:rStyle w:val="FootnoteReference"/>
          <w:rFonts w:ascii="Times New Roman" w:hAnsi="Times New Roman" w:cs="Times New Roman"/>
          <w:sz w:val="16"/>
          <w:szCs w:val="16"/>
        </w:rPr>
        <w:footnoteRef/>
      </w:r>
      <w:r w:rsidRPr="00363898">
        <w:rPr>
          <w:rFonts w:ascii="Times New Roman" w:hAnsi="Times New Roman" w:cs="Times New Roman"/>
          <w:sz w:val="16"/>
          <w:szCs w:val="16"/>
        </w:rPr>
        <w:t xml:space="preserve"> </w:t>
      </w:r>
      <w:r w:rsidR="00363898" w:rsidRPr="00363898">
        <w:rPr>
          <w:rFonts w:ascii="Times New Roman" w:hAnsi="Times New Roman" w:cs="Times New Roman"/>
          <w:sz w:val="16"/>
          <w:szCs w:val="16"/>
        </w:rPr>
        <w:t>ibid</w:t>
      </w:r>
    </w:p>
  </w:footnote>
  <w:footnote w:id="25">
    <w:p w14:paraId="638D8457" w14:textId="2535CA23" w:rsidR="00363898" w:rsidRDefault="00363898">
      <w:pPr>
        <w:pStyle w:val="FootnoteText"/>
      </w:pPr>
      <w:r w:rsidRPr="00363898">
        <w:rPr>
          <w:rStyle w:val="FootnoteReference"/>
          <w:rFonts w:ascii="Times New Roman" w:hAnsi="Times New Roman" w:cs="Times New Roman"/>
          <w:sz w:val="16"/>
          <w:szCs w:val="16"/>
        </w:rPr>
        <w:footnoteRef/>
      </w:r>
      <w:r w:rsidRPr="00363898">
        <w:rPr>
          <w:rFonts w:ascii="Times New Roman" w:hAnsi="Times New Roman" w:cs="Times New Roman"/>
          <w:sz w:val="16"/>
          <w:szCs w:val="16"/>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71660"/>
    <w:multiLevelType w:val="hybridMultilevel"/>
    <w:tmpl w:val="3A4A9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86"/>
    <w:rsid w:val="00006B69"/>
    <w:rsid w:val="00007306"/>
    <w:rsid w:val="000126A9"/>
    <w:rsid w:val="00024D4A"/>
    <w:rsid w:val="00042987"/>
    <w:rsid w:val="00052C6C"/>
    <w:rsid w:val="00062886"/>
    <w:rsid w:val="00066871"/>
    <w:rsid w:val="000773F3"/>
    <w:rsid w:val="000A143D"/>
    <w:rsid w:val="000A6E9A"/>
    <w:rsid w:val="000B08F7"/>
    <w:rsid w:val="000B11C7"/>
    <w:rsid w:val="000D5F8B"/>
    <w:rsid w:val="000E0A24"/>
    <w:rsid w:val="00103543"/>
    <w:rsid w:val="00116B63"/>
    <w:rsid w:val="0012174D"/>
    <w:rsid w:val="00132CAF"/>
    <w:rsid w:val="00143D2F"/>
    <w:rsid w:val="001465CA"/>
    <w:rsid w:val="00157313"/>
    <w:rsid w:val="00161152"/>
    <w:rsid w:val="001708D2"/>
    <w:rsid w:val="0017711F"/>
    <w:rsid w:val="00181E3C"/>
    <w:rsid w:val="001867D4"/>
    <w:rsid w:val="00194840"/>
    <w:rsid w:val="001A3C17"/>
    <w:rsid w:val="001B54AC"/>
    <w:rsid w:val="001C69E6"/>
    <w:rsid w:val="001D37AD"/>
    <w:rsid w:val="001D6BFD"/>
    <w:rsid w:val="001E0572"/>
    <w:rsid w:val="001F056B"/>
    <w:rsid w:val="00200BA7"/>
    <w:rsid w:val="002067DD"/>
    <w:rsid w:val="00206B19"/>
    <w:rsid w:val="00213E27"/>
    <w:rsid w:val="002423E7"/>
    <w:rsid w:val="002615B0"/>
    <w:rsid w:val="00283E4A"/>
    <w:rsid w:val="00284C02"/>
    <w:rsid w:val="00293F09"/>
    <w:rsid w:val="002A51CF"/>
    <w:rsid w:val="002B08A8"/>
    <w:rsid w:val="002B43E5"/>
    <w:rsid w:val="002C7E5F"/>
    <w:rsid w:val="002E5A4B"/>
    <w:rsid w:val="002F06BD"/>
    <w:rsid w:val="00303E14"/>
    <w:rsid w:val="003238B7"/>
    <w:rsid w:val="00337939"/>
    <w:rsid w:val="00363898"/>
    <w:rsid w:val="0037690D"/>
    <w:rsid w:val="00377C59"/>
    <w:rsid w:val="0038447A"/>
    <w:rsid w:val="003851F6"/>
    <w:rsid w:val="003A0B66"/>
    <w:rsid w:val="003A6E11"/>
    <w:rsid w:val="003B01B8"/>
    <w:rsid w:val="003C1468"/>
    <w:rsid w:val="003D506D"/>
    <w:rsid w:val="003D744C"/>
    <w:rsid w:val="003E2D4B"/>
    <w:rsid w:val="003E350E"/>
    <w:rsid w:val="003E6021"/>
    <w:rsid w:val="00412588"/>
    <w:rsid w:val="00414E46"/>
    <w:rsid w:val="004315CF"/>
    <w:rsid w:val="004355A5"/>
    <w:rsid w:val="00436CD0"/>
    <w:rsid w:val="00445D60"/>
    <w:rsid w:val="00462646"/>
    <w:rsid w:val="00485B86"/>
    <w:rsid w:val="00486D4F"/>
    <w:rsid w:val="00486E96"/>
    <w:rsid w:val="004A1702"/>
    <w:rsid w:val="004A52C9"/>
    <w:rsid w:val="004B3C71"/>
    <w:rsid w:val="004E5B0B"/>
    <w:rsid w:val="004E5D70"/>
    <w:rsid w:val="00503D90"/>
    <w:rsid w:val="00526154"/>
    <w:rsid w:val="005337E2"/>
    <w:rsid w:val="0053419F"/>
    <w:rsid w:val="00542AE0"/>
    <w:rsid w:val="00545136"/>
    <w:rsid w:val="00550030"/>
    <w:rsid w:val="00554E39"/>
    <w:rsid w:val="00561303"/>
    <w:rsid w:val="00581830"/>
    <w:rsid w:val="005914FE"/>
    <w:rsid w:val="00593C40"/>
    <w:rsid w:val="005A1D89"/>
    <w:rsid w:val="005B2B10"/>
    <w:rsid w:val="005C0A9E"/>
    <w:rsid w:val="005C107D"/>
    <w:rsid w:val="005C1BE4"/>
    <w:rsid w:val="005C1FAE"/>
    <w:rsid w:val="005C3B23"/>
    <w:rsid w:val="00602D4C"/>
    <w:rsid w:val="00603034"/>
    <w:rsid w:val="00605D2C"/>
    <w:rsid w:val="006147FB"/>
    <w:rsid w:val="0062383E"/>
    <w:rsid w:val="00646F37"/>
    <w:rsid w:val="0065511D"/>
    <w:rsid w:val="0067750C"/>
    <w:rsid w:val="0068126F"/>
    <w:rsid w:val="00682DBC"/>
    <w:rsid w:val="0069648B"/>
    <w:rsid w:val="00697259"/>
    <w:rsid w:val="006B6CC4"/>
    <w:rsid w:val="006C046F"/>
    <w:rsid w:val="006C22FC"/>
    <w:rsid w:val="006C5BF7"/>
    <w:rsid w:val="006C7FA5"/>
    <w:rsid w:val="006D3B11"/>
    <w:rsid w:val="006E5D9C"/>
    <w:rsid w:val="006E5EB3"/>
    <w:rsid w:val="006F273B"/>
    <w:rsid w:val="006F5FD2"/>
    <w:rsid w:val="00704F1E"/>
    <w:rsid w:val="0070783E"/>
    <w:rsid w:val="00707BCE"/>
    <w:rsid w:val="00712F94"/>
    <w:rsid w:val="00717394"/>
    <w:rsid w:val="00733808"/>
    <w:rsid w:val="007402AC"/>
    <w:rsid w:val="00756D4F"/>
    <w:rsid w:val="00786232"/>
    <w:rsid w:val="007865E1"/>
    <w:rsid w:val="007A44B2"/>
    <w:rsid w:val="007A7241"/>
    <w:rsid w:val="007B257B"/>
    <w:rsid w:val="007B4F7A"/>
    <w:rsid w:val="007B6EB3"/>
    <w:rsid w:val="007D12E6"/>
    <w:rsid w:val="007E4FFC"/>
    <w:rsid w:val="007E6ABD"/>
    <w:rsid w:val="007F2523"/>
    <w:rsid w:val="00803C6A"/>
    <w:rsid w:val="00805E86"/>
    <w:rsid w:val="00842795"/>
    <w:rsid w:val="0084738F"/>
    <w:rsid w:val="0085033C"/>
    <w:rsid w:val="00850419"/>
    <w:rsid w:val="00866FB0"/>
    <w:rsid w:val="008B56B3"/>
    <w:rsid w:val="008C3E10"/>
    <w:rsid w:val="008C7606"/>
    <w:rsid w:val="008D78D9"/>
    <w:rsid w:val="008F34E7"/>
    <w:rsid w:val="00900B38"/>
    <w:rsid w:val="009062C3"/>
    <w:rsid w:val="009100AE"/>
    <w:rsid w:val="00926135"/>
    <w:rsid w:val="00930454"/>
    <w:rsid w:val="009313BA"/>
    <w:rsid w:val="00935189"/>
    <w:rsid w:val="00955817"/>
    <w:rsid w:val="00966E28"/>
    <w:rsid w:val="009720A3"/>
    <w:rsid w:val="009720A4"/>
    <w:rsid w:val="009814CF"/>
    <w:rsid w:val="00984879"/>
    <w:rsid w:val="00985164"/>
    <w:rsid w:val="00985235"/>
    <w:rsid w:val="00987069"/>
    <w:rsid w:val="009925BD"/>
    <w:rsid w:val="009A5495"/>
    <w:rsid w:val="009B2D5D"/>
    <w:rsid w:val="009B3891"/>
    <w:rsid w:val="009C25EF"/>
    <w:rsid w:val="009C463A"/>
    <w:rsid w:val="009D2022"/>
    <w:rsid w:val="009F0BC1"/>
    <w:rsid w:val="00A10935"/>
    <w:rsid w:val="00A12A70"/>
    <w:rsid w:val="00A173F8"/>
    <w:rsid w:val="00A207F5"/>
    <w:rsid w:val="00A2221A"/>
    <w:rsid w:val="00A4423E"/>
    <w:rsid w:val="00A55965"/>
    <w:rsid w:val="00A60B26"/>
    <w:rsid w:val="00A620DF"/>
    <w:rsid w:val="00A721E8"/>
    <w:rsid w:val="00A8295D"/>
    <w:rsid w:val="00A92D39"/>
    <w:rsid w:val="00A9481A"/>
    <w:rsid w:val="00AA1433"/>
    <w:rsid w:val="00AA3B89"/>
    <w:rsid w:val="00AA65A7"/>
    <w:rsid w:val="00AD060F"/>
    <w:rsid w:val="00AD2A19"/>
    <w:rsid w:val="00AD3061"/>
    <w:rsid w:val="00AD659D"/>
    <w:rsid w:val="00AE7CE9"/>
    <w:rsid w:val="00AF3098"/>
    <w:rsid w:val="00AF3C2A"/>
    <w:rsid w:val="00B1107D"/>
    <w:rsid w:val="00B3120F"/>
    <w:rsid w:val="00B412DC"/>
    <w:rsid w:val="00B437B7"/>
    <w:rsid w:val="00B4706F"/>
    <w:rsid w:val="00B525F3"/>
    <w:rsid w:val="00B74660"/>
    <w:rsid w:val="00B74F91"/>
    <w:rsid w:val="00B75066"/>
    <w:rsid w:val="00B8095F"/>
    <w:rsid w:val="00B91C25"/>
    <w:rsid w:val="00BA690C"/>
    <w:rsid w:val="00BB3592"/>
    <w:rsid w:val="00BB6FB8"/>
    <w:rsid w:val="00BC4FEA"/>
    <w:rsid w:val="00BC5B31"/>
    <w:rsid w:val="00BC5D0D"/>
    <w:rsid w:val="00BE1DEF"/>
    <w:rsid w:val="00BF1376"/>
    <w:rsid w:val="00BF555B"/>
    <w:rsid w:val="00C01600"/>
    <w:rsid w:val="00C03C00"/>
    <w:rsid w:val="00C054B2"/>
    <w:rsid w:val="00C14964"/>
    <w:rsid w:val="00C2337F"/>
    <w:rsid w:val="00C24885"/>
    <w:rsid w:val="00C3659C"/>
    <w:rsid w:val="00C52DD4"/>
    <w:rsid w:val="00C6778D"/>
    <w:rsid w:val="00C745CA"/>
    <w:rsid w:val="00C80AEF"/>
    <w:rsid w:val="00C95CC2"/>
    <w:rsid w:val="00CA196B"/>
    <w:rsid w:val="00CC21CE"/>
    <w:rsid w:val="00CD01BA"/>
    <w:rsid w:val="00CD26D6"/>
    <w:rsid w:val="00CE33F4"/>
    <w:rsid w:val="00CF1CEB"/>
    <w:rsid w:val="00D00DC4"/>
    <w:rsid w:val="00D07734"/>
    <w:rsid w:val="00D15E3C"/>
    <w:rsid w:val="00D32426"/>
    <w:rsid w:val="00D37B3D"/>
    <w:rsid w:val="00D42E67"/>
    <w:rsid w:val="00D44B22"/>
    <w:rsid w:val="00D454AB"/>
    <w:rsid w:val="00D51D0C"/>
    <w:rsid w:val="00D7452B"/>
    <w:rsid w:val="00D840E0"/>
    <w:rsid w:val="00D87A9D"/>
    <w:rsid w:val="00D95EB5"/>
    <w:rsid w:val="00DA035D"/>
    <w:rsid w:val="00DA1C2D"/>
    <w:rsid w:val="00DA7C10"/>
    <w:rsid w:val="00DC683E"/>
    <w:rsid w:val="00DE0C74"/>
    <w:rsid w:val="00DE4FAE"/>
    <w:rsid w:val="00DF4C4B"/>
    <w:rsid w:val="00E04394"/>
    <w:rsid w:val="00E1431E"/>
    <w:rsid w:val="00E22ACA"/>
    <w:rsid w:val="00E3342D"/>
    <w:rsid w:val="00E41A2B"/>
    <w:rsid w:val="00E42AEA"/>
    <w:rsid w:val="00E5586C"/>
    <w:rsid w:val="00E64E47"/>
    <w:rsid w:val="00E65855"/>
    <w:rsid w:val="00E65D92"/>
    <w:rsid w:val="00E675AD"/>
    <w:rsid w:val="00E74DED"/>
    <w:rsid w:val="00E75E93"/>
    <w:rsid w:val="00E80271"/>
    <w:rsid w:val="00E83E0B"/>
    <w:rsid w:val="00E879DB"/>
    <w:rsid w:val="00E9701D"/>
    <w:rsid w:val="00EA3642"/>
    <w:rsid w:val="00EB13F8"/>
    <w:rsid w:val="00EB60FD"/>
    <w:rsid w:val="00EB6A69"/>
    <w:rsid w:val="00EB7ADB"/>
    <w:rsid w:val="00EC072C"/>
    <w:rsid w:val="00EC742D"/>
    <w:rsid w:val="00EC77F3"/>
    <w:rsid w:val="00ED7BF7"/>
    <w:rsid w:val="00EE2825"/>
    <w:rsid w:val="00EE7E6A"/>
    <w:rsid w:val="00F07DD5"/>
    <w:rsid w:val="00F15A65"/>
    <w:rsid w:val="00F212B0"/>
    <w:rsid w:val="00F23F2D"/>
    <w:rsid w:val="00F30058"/>
    <w:rsid w:val="00F402DC"/>
    <w:rsid w:val="00F456B4"/>
    <w:rsid w:val="00F50C3F"/>
    <w:rsid w:val="00F66915"/>
    <w:rsid w:val="00F83110"/>
    <w:rsid w:val="00F8321A"/>
    <w:rsid w:val="00F86594"/>
    <w:rsid w:val="00F86A4B"/>
    <w:rsid w:val="00F935B6"/>
    <w:rsid w:val="00F976B9"/>
    <w:rsid w:val="00FA773F"/>
    <w:rsid w:val="00FB6137"/>
    <w:rsid w:val="00FC1D00"/>
    <w:rsid w:val="00FC5BD1"/>
    <w:rsid w:val="00FD142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3599"/>
  <w15:chartTrackingRefBased/>
  <w15:docId w15:val="{23AEDE35-22B5-D544-B15D-1515FE5C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4F1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04F1E"/>
    <w:rPr>
      <w:sz w:val="20"/>
      <w:szCs w:val="20"/>
    </w:rPr>
  </w:style>
  <w:style w:type="character" w:styleId="FootnoteReference">
    <w:name w:val="footnote reference"/>
    <w:basedOn w:val="DefaultParagraphFont"/>
    <w:uiPriority w:val="99"/>
    <w:semiHidden/>
    <w:unhideWhenUsed/>
    <w:rsid w:val="00704F1E"/>
    <w:rPr>
      <w:vertAlign w:val="superscript"/>
    </w:rPr>
  </w:style>
  <w:style w:type="paragraph" w:styleId="ListParagraph">
    <w:name w:val="List Paragraph"/>
    <w:basedOn w:val="Normal"/>
    <w:uiPriority w:val="34"/>
    <w:qFormat/>
    <w:rsid w:val="00066871"/>
    <w:pPr>
      <w:ind w:left="720"/>
      <w:contextualSpacing/>
    </w:pPr>
  </w:style>
  <w:style w:type="character" w:styleId="CommentReference">
    <w:name w:val="annotation reference"/>
    <w:basedOn w:val="DefaultParagraphFont"/>
    <w:uiPriority w:val="99"/>
    <w:semiHidden/>
    <w:unhideWhenUsed/>
    <w:rsid w:val="00FC1D00"/>
    <w:rPr>
      <w:sz w:val="16"/>
      <w:szCs w:val="16"/>
    </w:rPr>
  </w:style>
  <w:style w:type="paragraph" w:styleId="CommentText">
    <w:name w:val="annotation text"/>
    <w:basedOn w:val="Normal"/>
    <w:link w:val="CommentTextChar"/>
    <w:uiPriority w:val="99"/>
    <w:semiHidden/>
    <w:unhideWhenUsed/>
    <w:rsid w:val="00FC1D00"/>
    <w:rPr>
      <w:sz w:val="20"/>
      <w:szCs w:val="20"/>
    </w:rPr>
  </w:style>
  <w:style w:type="character" w:customStyle="1" w:styleId="CommentTextChar">
    <w:name w:val="Comment Text Char"/>
    <w:basedOn w:val="DefaultParagraphFont"/>
    <w:link w:val="CommentText"/>
    <w:uiPriority w:val="99"/>
    <w:semiHidden/>
    <w:rsid w:val="00FC1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1D00"/>
    <w:rPr>
      <w:b/>
      <w:bCs/>
    </w:rPr>
  </w:style>
  <w:style w:type="character" w:customStyle="1" w:styleId="CommentSubjectChar">
    <w:name w:val="Comment Subject Char"/>
    <w:basedOn w:val="CommentTextChar"/>
    <w:link w:val="CommentSubject"/>
    <w:uiPriority w:val="99"/>
    <w:semiHidden/>
    <w:rsid w:val="00FC1D0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5136"/>
    <w:rPr>
      <w:color w:val="0563C1" w:themeColor="hyperlink"/>
      <w:u w:val="single"/>
    </w:rPr>
  </w:style>
  <w:style w:type="character" w:styleId="UnresolvedMention">
    <w:name w:val="Unresolved Mention"/>
    <w:basedOn w:val="DefaultParagraphFont"/>
    <w:uiPriority w:val="99"/>
    <w:semiHidden/>
    <w:unhideWhenUsed/>
    <w:rsid w:val="00545136"/>
    <w:rPr>
      <w:color w:val="605E5C"/>
      <w:shd w:val="clear" w:color="auto" w:fill="E1DFDD"/>
    </w:rPr>
  </w:style>
  <w:style w:type="paragraph" w:styleId="Revision">
    <w:name w:val="Revision"/>
    <w:hidden/>
    <w:uiPriority w:val="99"/>
    <w:semiHidden/>
    <w:rsid w:val="004626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154">
      <w:bodyDiv w:val="1"/>
      <w:marLeft w:val="0"/>
      <w:marRight w:val="0"/>
      <w:marTop w:val="0"/>
      <w:marBottom w:val="0"/>
      <w:divBdr>
        <w:top w:val="none" w:sz="0" w:space="0" w:color="auto"/>
        <w:left w:val="none" w:sz="0" w:space="0" w:color="auto"/>
        <w:bottom w:val="none" w:sz="0" w:space="0" w:color="auto"/>
        <w:right w:val="none" w:sz="0" w:space="0" w:color="auto"/>
      </w:divBdr>
    </w:div>
    <w:div w:id="154106473">
      <w:bodyDiv w:val="1"/>
      <w:marLeft w:val="0"/>
      <w:marRight w:val="0"/>
      <w:marTop w:val="0"/>
      <w:marBottom w:val="0"/>
      <w:divBdr>
        <w:top w:val="none" w:sz="0" w:space="0" w:color="auto"/>
        <w:left w:val="none" w:sz="0" w:space="0" w:color="auto"/>
        <w:bottom w:val="none" w:sz="0" w:space="0" w:color="auto"/>
        <w:right w:val="none" w:sz="0" w:space="0" w:color="auto"/>
      </w:divBdr>
    </w:div>
    <w:div w:id="209461594">
      <w:bodyDiv w:val="1"/>
      <w:marLeft w:val="0"/>
      <w:marRight w:val="0"/>
      <w:marTop w:val="0"/>
      <w:marBottom w:val="0"/>
      <w:divBdr>
        <w:top w:val="none" w:sz="0" w:space="0" w:color="auto"/>
        <w:left w:val="none" w:sz="0" w:space="0" w:color="auto"/>
        <w:bottom w:val="none" w:sz="0" w:space="0" w:color="auto"/>
        <w:right w:val="none" w:sz="0" w:space="0" w:color="auto"/>
      </w:divBdr>
    </w:div>
    <w:div w:id="327830815">
      <w:bodyDiv w:val="1"/>
      <w:marLeft w:val="0"/>
      <w:marRight w:val="0"/>
      <w:marTop w:val="0"/>
      <w:marBottom w:val="0"/>
      <w:divBdr>
        <w:top w:val="none" w:sz="0" w:space="0" w:color="auto"/>
        <w:left w:val="none" w:sz="0" w:space="0" w:color="auto"/>
        <w:bottom w:val="none" w:sz="0" w:space="0" w:color="auto"/>
        <w:right w:val="none" w:sz="0" w:space="0" w:color="auto"/>
      </w:divBdr>
    </w:div>
    <w:div w:id="387656653">
      <w:bodyDiv w:val="1"/>
      <w:marLeft w:val="0"/>
      <w:marRight w:val="0"/>
      <w:marTop w:val="0"/>
      <w:marBottom w:val="0"/>
      <w:divBdr>
        <w:top w:val="none" w:sz="0" w:space="0" w:color="auto"/>
        <w:left w:val="none" w:sz="0" w:space="0" w:color="auto"/>
        <w:bottom w:val="none" w:sz="0" w:space="0" w:color="auto"/>
        <w:right w:val="none" w:sz="0" w:space="0" w:color="auto"/>
      </w:divBdr>
    </w:div>
    <w:div w:id="592515246">
      <w:bodyDiv w:val="1"/>
      <w:marLeft w:val="0"/>
      <w:marRight w:val="0"/>
      <w:marTop w:val="0"/>
      <w:marBottom w:val="0"/>
      <w:divBdr>
        <w:top w:val="none" w:sz="0" w:space="0" w:color="auto"/>
        <w:left w:val="none" w:sz="0" w:space="0" w:color="auto"/>
        <w:bottom w:val="none" w:sz="0" w:space="0" w:color="auto"/>
        <w:right w:val="none" w:sz="0" w:space="0" w:color="auto"/>
      </w:divBdr>
    </w:div>
    <w:div w:id="608394750">
      <w:bodyDiv w:val="1"/>
      <w:marLeft w:val="0"/>
      <w:marRight w:val="0"/>
      <w:marTop w:val="0"/>
      <w:marBottom w:val="0"/>
      <w:divBdr>
        <w:top w:val="none" w:sz="0" w:space="0" w:color="auto"/>
        <w:left w:val="none" w:sz="0" w:space="0" w:color="auto"/>
        <w:bottom w:val="none" w:sz="0" w:space="0" w:color="auto"/>
        <w:right w:val="none" w:sz="0" w:space="0" w:color="auto"/>
      </w:divBdr>
    </w:div>
    <w:div w:id="689331218">
      <w:bodyDiv w:val="1"/>
      <w:marLeft w:val="0"/>
      <w:marRight w:val="0"/>
      <w:marTop w:val="0"/>
      <w:marBottom w:val="0"/>
      <w:divBdr>
        <w:top w:val="none" w:sz="0" w:space="0" w:color="auto"/>
        <w:left w:val="none" w:sz="0" w:space="0" w:color="auto"/>
        <w:bottom w:val="none" w:sz="0" w:space="0" w:color="auto"/>
        <w:right w:val="none" w:sz="0" w:space="0" w:color="auto"/>
      </w:divBdr>
    </w:div>
    <w:div w:id="756168467">
      <w:bodyDiv w:val="1"/>
      <w:marLeft w:val="0"/>
      <w:marRight w:val="0"/>
      <w:marTop w:val="0"/>
      <w:marBottom w:val="0"/>
      <w:divBdr>
        <w:top w:val="none" w:sz="0" w:space="0" w:color="auto"/>
        <w:left w:val="none" w:sz="0" w:space="0" w:color="auto"/>
        <w:bottom w:val="none" w:sz="0" w:space="0" w:color="auto"/>
        <w:right w:val="none" w:sz="0" w:space="0" w:color="auto"/>
      </w:divBdr>
    </w:div>
    <w:div w:id="944120468">
      <w:bodyDiv w:val="1"/>
      <w:marLeft w:val="0"/>
      <w:marRight w:val="0"/>
      <w:marTop w:val="0"/>
      <w:marBottom w:val="0"/>
      <w:divBdr>
        <w:top w:val="none" w:sz="0" w:space="0" w:color="auto"/>
        <w:left w:val="none" w:sz="0" w:space="0" w:color="auto"/>
        <w:bottom w:val="none" w:sz="0" w:space="0" w:color="auto"/>
        <w:right w:val="none" w:sz="0" w:space="0" w:color="auto"/>
      </w:divBdr>
    </w:div>
    <w:div w:id="950937345">
      <w:bodyDiv w:val="1"/>
      <w:marLeft w:val="0"/>
      <w:marRight w:val="0"/>
      <w:marTop w:val="0"/>
      <w:marBottom w:val="0"/>
      <w:divBdr>
        <w:top w:val="none" w:sz="0" w:space="0" w:color="auto"/>
        <w:left w:val="none" w:sz="0" w:space="0" w:color="auto"/>
        <w:bottom w:val="none" w:sz="0" w:space="0" w:color="auto"/>
        <w:right w:val="none" w:sz="0" w:space="0" w:color="auto"/>
      </w:divBdr>
    </w:div>
    <w:div w:id="988099679">
      <w:bodyDiv w:val="1"/>
      <w:marLeft w:val="0"/>
      <w:marRight w:val="0"/>
      <w:marTop w:val="0"/>
      <w:marBottom w:val="0"/>
      <w:divBdr>
        <w:top w:val="none" w:sz="0" w:space="0" w:color="auto"/>
        <w:left w:val="none" w:sz="0" w:space="0" w:color="auto"/>
        <w:bottom w:val="none" w:sz="0" w:space="0" w:color="auto"/>
        <w:right w:val="none" w:sz="0" w:space="0" w:color="auto"/>
      </w:divBdr>
    </w:div>
    <w:div w:id="1023281567">
      <w:bodyDiv w:val="1"/>
      <w:marLeft w:val="0"/>
      <w:marRight w:val="0"/>
      <w:marTop w:val="0"/>
      <w:marBottom w:val="0"/>
      <w:divBdr>
        <w:top w:val="none" w:sz="0" w:space="0" w:color="auto"/>
        <w:left w:val="none" w:sz="0" w:space="0" w:color="auto"/>
        <w:bottom w:val="none" w:sz="0" w:space="0" w:color="auto"/>
        <w:right w:val="none" w:sz="0" w:space="0" w:color="auto"/>
      </w:divBdr>
    </w:div>
    <w:div w:id="1098984127">
      <w:bodyDiv w:val="1"/>
      <w:marLeft w:val="0"/>
      <w:marRight w:val="0"/>
      <w:marTop w:val="0"/>
      <w:marBottom w:val="0"/>
      <w:divBdr>
        <w:top w:val="none" w:sz="0" w:space="0" w:color="auto"/>
        <w:left w:val="none" w:sz="0" w:space="0" w:color="auto"/>
        <w:bottom w:val="none" w:sz="0" w:space="0" w:color="auto"/>
        <w:right w:val="none" w:sz="0" w:space="0" w:color="auto"/>
      </w:divBdr>
    </w:div>
    <w:div w:id="1171600522">
      <w:bodyDiv w:val="1"/>
      <w:marLeft w:val="0"/>
      <w:marRight w:val="0"/>
      <w:marTop w:val="0"/>
      <w:marBottom w:val="0"/>
      <w:divBdr>
        <w:top w:val="none" w:sz="0" w:space="0" w:color="auto"/>
        <w:left w:val="none" w:sz="0" w:space="0" w:color="auto"/>
        <w:bottom w:val="none" w:sz="0" w:space="0" w:color="auto"/>
        <w:right w:val="none" w:sz="0" w:space="0" w:color="auto"/>
      </w:divBdr>
    </w:div>
    <w:div w:id="1253735324">
      <w:bodyDiv w:val="1"/>
      <w:marLeft w:val="0"/>
      <w:marRight w:val="0"/>
      <w:marTop w:val="0"/>
      <w:marBottom w:val="0"/>
      <w:divBdr>
        <w:top w:val="none" w:sz="0" w:space="0" w:color="auto"/>
        <w:left w:val="none" w:sz="0" w:space="0" w:color="auto"/>
        <w:bottom w:val="none" w:sz="0" w:space="0" w:color="auto"/>
        <w:right w:val="none" w:sz="0" w:space="0" w:color="auto"/>
      </w:divBdr>
    </w:div>
    <w:div w:id="1254512904">
      <w:bodyDiv w:val="1"/>
      <w:marLeft w:val="0"/>
      <w:marRight w:val="0"/>
      <w:marTop w:val="0"/>
      <w:marBottom w:val="0"/>
      <w:divBdr>
        <w:top w:val="none" w:sz="0" w:space="0" w:color="auto"/>
        <w:left w:val="none" w:sz="0" w:space="0" w:color="auto"/>
        <w:bottom w:val="none" w:sz="0" w:space="0" w:color="auto"/>
        <w:right w:val="none" w:sz="0" w:space="0" w:color="auto"/>
      </w:divBdr>
    </w:div>
    <w:div w:id="1447702359">
      <w:bodyDiv w:val="1"/>
      <w:marLeft w:val="0"/>
      <w:marRight w:val="0"/>
      <w:marTop w:val="0"/>
      <w:marBottom w:val="0"/>
      <w:divBdr>
        <w:top w:val="none" w:sz="0" w:space="0" w:color="auto"/>
        <w:left w:val="none" w:sz="0" w:space="0" w:color="auto"/>
        <w:bottom w:val="none" w:sz="0" w:space="0" w:color="auto"/>
        <w:right w:val="none" w:sz="0" w:space="0" w:color="auto"/>
      </w:divBdr>
    </w:div>
    <w:div w:id="1523208605">
      <w:bodyDiv w:val="1"/>
      <w:marLeft w:val="0"/>
      <w:marRight w:val="0"/>
      <w:marTop w:val="0"/>
      <w:marBottom w:val="0"/>
      <w:divBdr>
        <w:top w:val="none" w:sz="0" w:space="0" w:color="auto"/>
        <w:left w:val="none" w:sz="0" w:space="0" w:color="auto"/>
        <w:bottom w:val="none" w:sz="0" w:space="0" w:color="auto"/>
        <w:right w:val="none" w:sz="0" w:space="0" w:color="auto"/>
      </w:divBdr>
    </w:div>
    <w:div w:id="1649893233">
      <w:bodyDiv w:val="1"/>
      <w:marLeft w:val="0"/>
      <w:marRight w:val="0"/>
      <w:marTop w:val="0"/>
      <w:marBottom w:val="0"/>
      <w:divBdr>
        <w:top w:val="none" w:sz="0" w:space="0" w:color="auto"/>
        <w:left w:val="none" w:sz="0" w:space="0" w:color="auto"/>
        <w:bottom w:val="none" w:sz="0" w:space="0" w:color="auto"/>
        <w:right w:val="none" w:sz="0" w:space="0" w:color="auto"/>
      </w:divBdr>
    </w:div>
    <w:div w:id="1871455504">
      <w:bodyDiv w:val="1"/>
      <w:marLeft w:val="0"/>
      <w:marRight w:val="0"/>
      <w:marTop w:val="0"/>
      <w:marBottom w:val="0"/>
      <w:divBdr>
        <w:top w:val="none" w:sz="0" w:space="0" w:color="auto"/>
        <w:left w:val="none" w:sz="0" w:space="0" w:color="auto"/>
        <w:bottom w:val="none" w:sz="0" w:space="0" w:color="auto"/>
        <w:right w:val="none" w:sz="0" w:space="0" w:color="auto"/>
      </w:divBdr>
    </w:div>
    <w:div w:id="1872839340">
      <w:bodyDiv w:val="1"/>
      <w:marLeft w:val="0"/>
      <w:marRight w:val="0"/>
      <w:marTop w:val="0"/>
      <w:marBottom w:val="0"/>
      <w:divBdr>
        <w:top w:val="none" w:sz="0" w:space="0" w:color="auto"/>
        <w:left w:val="none" w:sz="0" w:space="0" w:color="auto"/>
        <w:bottom w:val="none" w:sz="0" w:space="0" w:color="auto"/>
        <w:right w:val="none" w:sz="0" w:space="0" w:color="auto"/>
      </w:divBdr>
    </w:div>
    <w:div w:id="2050304160">
      <w:bodyDiv w:val="1"/>
      <w:marLeft w:val="0"/>
      <w:marRight w:val="0"/>
      <w:marTop w:val="0"/>
      <w:marBottom w:val="0"/>
      <w:divBdr>
        <w:top w:val="none" w:sz="0" w:space="0" w:color="auto"/>
        <w:left w:val="none" w:sz="0" w:space="0" w:color="auto"/>
        <w:bottom w:val="none" w:sz="0" w:space="0" w:color="auto"/>
        <w:right w:val="none" w:sz="0" w:space="0" w:color="auto"/>
      </w:divBdr>
    </w:div>
    <w:div w:id="2130586340">
      <w:bodyDiv w:val="1"/>
      <w:marLeft w:val="0"/>
      <w:marRight w:val="0"/>
      <w:marTop w:val="0"/>
      <w:marBottom w:val="0"/>
      <w:divBdr>
        <w:top w:val="none" w:sz="0" w:space="0" w:color="auto"/>
        <w:left w:val="none" w:sz="0" w:space="0" w:color="auto"/>
        <w:bottom w:val="none" w:sz="0" w:space="0" w:color="auto"/>
        <w:right w:val="none" w:sz="0" w:space="0" w:color="auto"/>
      </w:divBdr>
      <w:divsChild>
        <w:div w:id="560748276">
          <w:marLeft w:val="0"/>
          <w:marRight w:val="0"/>
          <w:marTop w:val="0"/>
          <w:marBottom w:val="0"/>
          <w:divBdr>
            <w:top w:val="none" w:sz="0" w:space="0" w:color="auto"/>
            <w:left w:val="none" w:sz="0" w:space="0" w:color="auto"/>
            <w:bottom w:val="none" w:sz="0" w:space="0" w:color="auto"/>
            <w:right w:val="none" w:sz="0" w:space="0" w:color="auto"/>
          </w:divBdr>
          <w:divsChild>
            <w:div w:id="591819144">
              <w:marLeft w:val="0"/>
              <w:marRight w:val="0"/>
              <w:marTop w:val="0"/>
              <w:marBottom w:val="0"/>
              <w:divBdr>
                <w:top w:val="none" w:sz="0" w:space="0" w:color="auto"/>
                <w:left w:val="none" w:sz="0" w:space="0" w:color="auto"/>
                <w:bottom w:val="none" w:sz="0" w:space="0" w:color="auto"/>
                <w:right w:val="none" w:sz="0" w:space="0" w:color="auto"/>
              </w:divBdr>
            </w:div>
          </w:divsChild>
        </w:div>
        <w:div w:id="1154182732">
          <w:marLeft w:val="0"/>
          <w:marRight w:val="0"/>
          <w:marTop w:val="0"/>
          <w:marBottom w:val="0"/>
          <w:divBdr>
            <w:top w:val="none" w:sz="0" w:space="0" w:color="auto"/>
            <w:left w:val="none" w:sz="0" w:space="0" w:color="auto"/>
            <w:bottom w:val="none" w:sz="0" w:space="0" w:color="auto"/>
            <w:right w:val="none" w:sz="0" w:space="0" w:color="auto"/>
          </w:divBdr>
          <w:divsChild>
            <w:div w:id="20478761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licyalternatives.ca/publications/reports/canadas-colour-coded-lab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06E1-B91A-8F4D-9D01-D60EB0BE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20</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 E Topp</dc:creator>
  <cp:keywords/>
  <dc:description/>
  <cp:lastModifiedBy>Simon Topp</cp:lastModifiedBy>
  <cp:revision>173</cp:revision>
  <dcterms:created xsi:type="dcterms:W3CDTF">2021-05-23T21:24:00Z</dcterms:created>
  <dcterms:modified xsi:type="dcterms:W3CDTF">2021-05-25T01:22:00Z</dcterms:modified>
</cp:coreProperties>
</file>